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B5" w:rsidRPr="00AD0DB5" w:rsidRDefault="00AD0DB5" w:rsidP="00AD0DB5">
      <w:pPr>
        <w:jc w:val="center"/>
        <w:rPr>
          <w:rFonts w:ascii="Times New Roman" w:hAnsi="Times New Roman" w:cs="Times New Roman"/>
          <w:sz w:val="28"/>
          <w:szCs w:val="28"/>
        </w:rPr>
      </w:pPr>
      <w:r w:rsidRPr="00AD0DB5">
        <w:rPr>
          <w:rFonts w:ascii="Times New Roman" w:hAnsi="Times New Roman" w:cs="Times New Roman"/>
          <w:noProof/>
          <w:sz w:val="28"/>
          <w:szCs w:val="28"/>
          <w:lang w:eastAsia="ru-RU"/>
        </w:rPr>
        <w:drawing>
          <wp:inline distT="0" distB="0" distL="0" distR="0" wp14:anchorId="342B9015" wp14:editId="06434701">
            <wp:extent cx="540385" cy="6756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385" cy="675640"/>
                    </a:xfrm>
                    <a:prstGeom prst="rect">
                      <a:avLst/>
                    </a:prstGeom>
                    <a:noFill/>
                    <a:ln>
                      <a:noFill/>
                    </a:ln>
                  </pic:spPr>
                </pic:pic>
              </a:graphicData>
            </a:graphic>
          </wp:inline>
        </w:drawing>
      </w:r>
    </w:p>
    <w:p w:rsidR="00AD0DB5" w:rsidRPr="00AD0DB5" w:rsidRDefault="00AD0DB5" w:rsidP="00AD0DB5">
      <w:pPr>
        <w:jc w:val="center"/>
        <w:rPr>
          <w:rFonts w:ascii="Times New Roman" w:hAnsi="Times New Roman" w:cs="Times New Roman"/>
          <w:sz w:val="28"/>
          <w:szCs w:val="28"/>
        </w:rPr>
      </w:pPr>
    </w:p>
    <w:p w:rsidR="00AD0DB5" w:rsidRPr="00AD0DB5" w:rsidRDefault="00AD0DB5" w:rsidP="00AD0DB5">
      <w:pPr>
        <w:spacing w:line="240" w:lineRule="auto"/>
        <w:jc w:val="center"/>
        <w:rPr>
          <w:rFonts w:ascii="Times New Roman" w:hAnsi="Times New Roman" w:cs="Times New Roman"/>
          <w:sz w:val="28"/>
          <w:szCs w:val="28"/>
        </w:rPr>
      </w:pPr>
      <w:r w:rsidRPr="00AD0DB5">
        <w:rPr>
          <w:rFonts w:ascii="Times New Roman" w:hAnsi="Times New Roman" w:cs="Times New Roman"/>
          <w:sz w:val="28"/>
          <w:szCs w:val="28"/>
        </w:rPr>
        <w:t>ОФИЦИАЛЬНОЕ ИЗДАНИЕ</w:t>
      </w:r>
    </w:p>
    <w:p w:rsidR="00AD0DB5" w:rsidRPr="00AD0DB5" w:rsidRDefault="00AD0DB5" w:rsidP="00AD0DB5">
      <w:pPr>
        <w:spacing w:line="240" w:lineRule="auto"/>
        <w:jc w:val="center"/>
        <w:rPr>
          <w:rFonts w:ascii="Times New Roman" w:hAnsi="Times New Roman" w:cs="Times New Roman"/>
          <w:sz w:val="28"/>
          <w:szCs w:val="28"/>
        </w:rPr>
      </w:pPr>
      <w:r w:rsidRPr="00AD0DB5">
        <w:rPr>
          <w:rFonts w:ascii="Times New Roman" w:hAnsi="Times New Roman" w:cs="Times New Roman"/>
          <w:sz w:val="28"/>
          <w:szCs w:val="28"/>
        </w:rPr>
        <w:t>СТУЛОВСКОГО СЕЛЬСКОГО ПОСЕЛЕНИЯ</w:t>
      </w:r>
    </w:p>
    <w:p w:rsidR="00AD0DB5" w:rsidRPr="00AD0DB5" w:rsidRDefault="00AD0DB5" w:rsidP="00AD0DB5">
      <w:pPr>
        <w:spacing w:line="240" w:lineRule="auto"/>
        <w:jc w:val="center"/>
        <w:rPr>
          <w:rFonts w:ascii="Times New Roman" w:hAnsi="Times New Roman" w:cs="Times New Roman"/>
          <w:sz w:val="28"/>
          <w:szCs w:val="28"/>
        </w:rPr>
      </w:pPr>
    </w:p>
    <w:p w:rsidR="00AD0DB5" w:rsidRPr="00AD0DB5" w:rsidRDefault="00AD0DB5" w:rsidP="00AD0DB5">
      <w:pPr>
        <w:spacing w:line="240" w:lineRule="auto"/>
        <w:jc w:val="center"/>
        <w:rPr>
          <w:rFonts w:ascii="Times New Roman" w:hAnsi="Times New Roman" w:cs="Times New Roman"/>
          <w:sz w:val="28"/>
          <w:szCs w:val="28"/>
        </w:rPr>
      </w:pPr>
      <w:r w:rsidRPr="00AD0DB5">
        <w:rPr>
          <w:rFonts w:ascii="Times New Roman" w:hAnsi="Times New Roman" w:cs="Times New Roman"/>
          <w:sz w:val="28"/>
          <w:szCs w:val="28"/>
        </w:rPr>
        <w:t xml:space="preserve">учреждено решением </w:t>
      </w:r>
      <w:proofErr w:type="spellStart"/>
      <w:r w:rsidRPr="00AD0DB5">
        <w:rPr>
          <w:rFonts w:ascii="Times New Roman" w:hAnsi="Times New Roman" w:cs="Times New Roman"/>
          <w:sz w:val="28"/>
          <w:szCs w:val="28"/>
        </w:rPr>
        <w:t>Стуловской</w:t>
      </w:r>
      <w:proofErr w:type="spellEnd"/>
      <w:r w:rsidRPr="00AD0DB5">
        <w:rPr>
          <w:rFonts w:ascii="Times New Roman" w:hAnsi="Times New Roman" w:cs="Times New Roman"/>
          <w:sz w:val="28"/>
          <w:szCs w:val="28"/>
        </w:rPr>
        <w:t xml:space="preserve"> сельской Думы</w:t>
      </w:r>
    </w:p>
    <w:p w:rsidR="00AD0DB5" w:rsidRPr="00AD0DB5" w:rsidRDefault="00AD0DB5" w:rsidP="00AD0DB5">
      <w:pPr>
        <w:spacing w:line="240" w:lineRule="auto"/>
        <w:jc w:val="center"/>
        <w:rPr>
          <w:rFonts w:ascii="Times New Roman" w:hAnsi="Times New Roman" w:cs="Times New Roman"/>
          <w:sz w:val="28"/>
          <w:szCs w:val="28"/>
        </w:rPr>
      </w:pPr>
      <w:r w:rsidRPr="00AD0DB5">
        <w:rPr>
          <w:rFonts w:ascii="Times New Roman" w:hAnsi="Times New Roman" w:cs="Times New Roman"/>
          <w:sz w:val="28"/>
          <w:szCs w:val="28"/>
        </w:rPr>
        <w:t>от 21.11.2005 № 2/18</w:t>
      </w:r>
    </w:p>
    <w:p w:rsidR="00AD0DB5" w:rsidRPr="00AD0DB5" w:rsidRDefault="00AD0DB5" w:rsidP="00AD0DB5">
      <w:pPr>
        <w:spacing w:line="240" w:lineRule="auto"/>
        <w:rPr>
          <w:rFonts w:ascii="Times New Roman" w:hAnsi="Times New Roman" w:cs="Times New Roman"/>
          <w:sz w:val="28"/>
          <w:szCs w:val="28"/>
        </w:rPr>
      </w:pPr>
    </w:p>
    <w:p w:rsidR="00AD0DB5" w:rsidRPr="00AD0DB5" w:rsidRDefault="00AD0DB5" w:rsidP="00AD0DB5">
      <w:pPr>
        <w:spacing w:line="240" w:lineRule="auto"/>
        <w:jc w:val="center"/>
        <w:rPr>
          <w:rFonts w:ascii="Times New Roman" w:hAnsi="Times New Roman" w:cs="Times New Roman"/>
          <w:sz w:val="28"/>
          <w:szCs w:val="28"/>
        </w:rPr>
      </w:pPr>
      <w:r w:rsidRPr="00AD0DB5">
        <w:rPr>
          <w:rFonts w:ascii="Times New Roman" w:hAnsi="Times New Roman" w:cs="Times New Roman"/>
          <w:sz w:val="28"/>
          <w:szCs w:val="28"/>
        </w:rPr>
        <w:t xml:space="preserve">                         </w:t>
      </w:r>
    </w:p>
    <w:p w:rsidR="00AD0DB5" w:rsidRPr="00AD0DB5" w:rsidRDefault="00AD0DB5" w:rsidP="00AD0DB5">
      <w:pPr>
        <w:spacing w:line="240" w:lineRule="auto"/>
        <w:rPr>
          <w:rFonts w:ascii="Times New Roman" w:hAnsi="Times New Roman" w:cs="Times New Roman"/>
          <w:sz w:val="28"/>
          <w:szCs w:val="28"/>
        </w:rPr>
      </w:pPr>
    </w:p>
    <w:p w:rsidR="00AD0DB5" w:rsidRPr="00AD0DB5" w:rsidRDefault="00AD0DB5" w:rsidP="00AD0DB5">
      <w:pPr>
        <w:spacing w:line="240" w:lineRule="auto"/>
        <w:jc w:val="center"/>
        <w:rPr>
          <w:rFonts w:ascii="Times New Roman" w:hAnsi="Times New Roman" w:cs="Times New Roman"/>
          <w:sz w:val="28"/>
          <w:szCs w:val="28"/>
        </w:rPr>
      </w:pPr>
      <w:r w:rsidRPr="00AD0DB5">
        <w:rPr>
          <w:rFonts w:ascii="Times New Roman" w:hAnsi="Times New Roman" w:cs="Times New Roman"/>
          <w:sz w:val="28"/>
          <w:szCs w:val="28"/>
        </w:rPr>
        <w:t>ИНФОРМАЦИОННЫЙ БЮЛЛЕТЕНЬ</w:t>
      </w:r>
    </w:p>
    <w:p w:rsidR="00AD0DB5" w:rsidRPr="00AD0DB5" w:rsidRDefault="00AD0DB5" w:rsidP="00AD0DB5">
      <w:pPr>
        <w:spacing w:line="240" w:lineRule="auto"/>
        <w:jc w:val="center"/>
        <w:rPr>
          <w:rFonts w:ascii="Times New Roman" w:hAnsi="Times New Roman" w:cs="Times New Roman"/>
          <w:sz w:val="28"/>
          <w:szCs w:val="28"/>
        </w:rPr>
      </w:pPr>
      <w:r w:rsidRPr="00AD0DB5">
        <w:rPr>
          <w:rFonts w:ascii="Times New Roman" w:hAnsi="Times New Roman" w:cs="Times New Roman"/>
          <w:sz w:val="28"/>
          <w:szCs w:val="28"/>
        </w:rPr>
        <w:t xml:space="preserve">муниципального образования </w:t>
      </w:r>
      <w:proofErr w:type="spellStart"/>
      <w:r w:rsidRPr="00AD0DB5">
        <w:rPr>
          <w:rFonts w:ascii="Times New Roman" w:hAnsi="Times New Roman" w:cs="Times New Roman"/>
          <w:sz w:val="28"/>
          <w:szCs w:val="28"/>
        </w:rPr>
        <w:t>Стуловское</w:t>
      </w:r>
      <w:proofErr w:type="spellEnd"/>
      <w:r w:rsidRPr="00AD0DB5">
        <w:rPr>
          <w:rFonts w:ascii="Times New Roman" w:hAnsi="Times New Roman" w:cs="Times New Roman"/>
          <w:sz w:val="28"/>
          <w:szCs w:val="28"/>
        </w:rPr>
        <w:t xml:space="preserve"> сельское поселение </w:t>
      </w:r>
      <w:r>
        <w:rPr>
          <w:rFonts w:ascii="Times New Roman" w:hAnsi="Times New Roman" w:cs="Times New Roman"/>
          <w:sz w:val="28"/>
          <w:szCs w:val="28"/>
        </w:rPr>
        <w:t xml:space="preserve">                  </w:t>
      </w:r>
      <w:r w:rsidRPr="00AD0DB5">
        <w:rPr>
          <w:rFonts w:ascii="Times New Roman" w:hAnsi="Times New Roman" w:cs="Times New Roman"/>
          <w:sz w:val="28"/>
          <w:szCs w:val="28"/>
        </w:rPr>
        <w:t>Слободского  района Кировской области</w:t>
      </w:r>
    </w:p>
    <w:p w:rsidR="00AD0DB5" w:rsidRPr="00AD0DB5" w:rsidRDefault="00AD0DB5" w:rsidP="00AD0DB5">
      <w:pPr>
        <w:spacing w:line="240" w:lineRule="auto"/>
        <w:jc w:val="center"/>
        <w:rPr>
          <w:rFonts w:ascii="Times New Roman" w:hAnsi="Times New Roman" w:cs="Times New Roman"/>
          <w:sz w:val="28"/>
          <w:szCs w:val="28"/>
        </w:rPr>
      </w:pPr>
    </w:p>
    <w:p w:rsidR="00AD0DB5" w:rsidRPr="00AD0DB5" w:rsidRDefault="00083D8C" w:rsidP="00AD0DB5">
      <w:pPr>
        <w:spacing w:line="240" w:lineRule="auto"/>
        <w:jc w:val="center"/>
        <w:rPr>
          <w:rFonts w:ascii="Times New Roman" w:hAnsi="Times New Roman" w:cs="Times New Roman"/>
          <w:sz w:val="28"/>
          <w:szCs w:val="28"/>
        </w:rPr>
      </w:pPr>
      <w:r>
        <w:rPr>
          <w:rFonts w:ascii="Times New Roman" w:hAnsi="Times New Roman" w:cs="Times New Roman"/>
          <w:sz w:val="28"/>
          <w:szCs w:val="28"/>
        </w:rPr>
        <w:t>ВЫПУСК  № 65</w:t>
      </w:r>
    </w:p>
    <w:p w:rsidR="00AD0DB5" w:rsidRPr="00AD0DB5" w:rsidRDefault="00083D8C" w:rsidP="00AD0DB5">
      <w:pPr>
        <w:spacing w:line="240" w:lineRule="auto"/>
        <w:jc w:val="center"/>
        <w:rPr>
          <w:rFonts w:ascii="Times New Roman" w:hAnsi="Times New Roman" w:cs="Times New Roman"/>
          <w:sz w:val="28"/>
          <w:szCs w:val="28"/>
        </w:rPr>
      </w:pPr>
      <w:r>
        <w:rPr>
          <w:rFonts w:ascii="Times New Roman" w:hAnsi="Times New Roman" w:cs="Times New Roman"/>
          <w:sz w:val="28"/>
          <w:szCs w:val="28"/>
        </w:rPr>
        <w:t>от 26</w:t>
      </w:r>
      <w:r w:rsidR="00E10D4D">
        <w:rPr>
          <w:rFonts w:ascii="Times New Roman" w:hAnsi="Times New Roman" w:cs="Times New Roman"/>
          <w:sz w:val="28"/>
          <w:szCs w:val="28"/>
        </w:rPr>
        <w:t>.05</w:t>
      </w:r>
      <w:r w:rsidR="00AD0DB5" w:rsidRPr="00AD0DB5">
        <w:rPr>
          <w:rFonts w:ascii="Times New Roman" w:hAnsi="Times New Roman" w:cs="Times New Roman"/>
          <w:sz w:val="28"/>
          <w:szCs w:val="28"/>
        </w:rPr>
        <w:t>.2025</w:t>
      </w:r>
    </w:p>
    <w:p w:rsidR="00AD0DB5" w:rsidRPr="00AD0DB5" w:rsidRDefault="00AD0DB5" w:rsidP="00AD0DB5">
      <w:pPr>
        <w:spacing w:line="240" w:lineRule="auto"/>
        <w:jc w:val="center"/>
        <w:rPr>
          <w:rFonts w:ascii="Times New Roman" w:hAnsi="Times New Roman" w:cs="Times New Roman"/>
          <w:sz w:val="20"/>
          <w:szCs w:val="20"/>
        </w:rPr>
      </w:pPr>
    </w:p>
    <w:p w:rsidR="00AD0DB5" w:rsidRPr="00AD0DB5" w:rsidRDefault="00AD0DB5" w:rsidP="00AD0DB5">
      <w:pPr>
        <w:spacing w:line="240" w:lineRule="auto"/>
        <w:rPr>
          <w:rFonts w:ascii="Times New Roman" w:hAnsi="Times New Roman" w:cs="Times New Roman"/>
          <w:sz w:val="20"/>
          <w:szCs w:val="20"/>
        </w:rPr>
      </w:pPr>
    </w:p>
    <w:p w:rsidR="00AD0DB5" w:rsidRPr="00AD0DB5" w:rsidRDefault="00AD0DB5" w:rsidP="00AD0DB5">
      <w:pPr>
        <w:spacing w:line="240" w:lineRule="auto"/>
        <w:rPr>
          <w:rFonts w:ascii="Times New Roman" w:hAnsi="Times New Roman" w:cs="Times New Roman"/>
          <w:sz w:val="20"/>
          <w:szCs w:val="20"/>
        </w:rPr>
      </w:pPr>
    </w:p>
    <w:p w:rsidR="00AD0DB5" w:rsidRPr="00AD0DB5" w:rsidRDefault="00AD0DB5" w:rsidP="00AD0DB5">
      <w:pPr>
        <w:spacing w:line="240" w:lineRule="auto"/>
        <w:jc w:val="center"/>
        <w:rPr>
          <w:rFonts w:ascii="Times New Roman" w:hAnsi="Times New Roman" w:cs="Times New Roman"/>
          <w:sz w:val="20"/>
          <w:szCs w:val="20"/>
        </w:rPr>
      </w:pPr>
    </w:p>
    <w:p w:rsidR="00AD0DB5" w:rsidRPr="00AD0DB5" w:rsidRDefault="00AD0DB5" w:rsidP="00AD0DB5">
      <w:pPr>
        <w:spacing w:line="240" w:lineRule="auto"/>
        <w:rPr>
          <w:rFonts w:ascii="Times New Roman" w:hAnsi="Times New Roman" w:cs="Times New Roman"/>
          <w:sz w:val="24"/>
          <w:szCs w:val="24"/>
        </w:rPr>
      </w:pPr>
      <w:r w:rsidRPr="00AD0DB5">
        <w:rPr>
          <w:rFonts w:ascii="Times New Roman" w:hAnsi="Times New Roman" w:cs="Times New Roman"/>
          <w:sz w:val="24"/>
          <w:szCs w:val="24"/>
        </w:rPr>
        <w:t xml:space="preserve">Учредитель: </w:t>
      </w:r>
      <w:proofErr w:type="spellStart"/>
      <w:r w:rsidRPr="00AD0DB5">
        <w:rPr>
          <w:rFonts w:ascii="Times New Roman" w:hAnsi="Times New Roman" w:cs="Times New Roman"/>
          <w:sz w:val="24"/>
          <w:szCs w:val="24"/>
        </w:rPr>
        <w:t>Стуловская</w:t>
      </w:r>
      <w:proofErr w:type="spellEnd"/>
      <w:r w:rsidRPr="00AD0DB5">
        <w:rPr>
          <w:rFonts w:ascii="Times New Roman" w:hAnsi="Times New Roman" w:cs="Times New Roman"/>
          <w:sz w:val="24"/>
          <w:szCs w:val="24"/>
        </w:rPr>
        <w:t xml:space="preserve"> сельская Дума</w:t>
      </w:r>
    </w:p>
    <w:p w:rsidR="00AD0DB5" w:rsidRPr="00AD0DB5" w:rsidRDefault="00AD0DB5" w:rsidP="00AD0DB5">
      <w:pPr>
        <w:spacing w:line="240" w:lineRule="auto"/>
        <w:rPr>
          <w:rFonts w:ascii="Times New Roman" w:hAnsi="Times New Roman" w:cs="Times New Roman"/>
          <w:sz w:val="24"/>
          <w:szCs w:val="24"/>
        </w:rPr>
      </w:pPr>
    </w:p>
    <w:p w:rsidR="00AD0DB5" w:rsidRPr="00AD0DB5" w:rsidRDefault="00AD0DB5" w:rsidP="00AD0DB5">
      <w:pPr>
        <w:spacing w:line="240" w:lineRule="auto"/>
        <w:rPr>
          <w:rFonts w:ascii="Times New Roman" w:hAnsi="Times New Roman" w:cs="Times New Roman"/>
          <w:sz w:val="24"/>
          <w:szCs w:val="24"/>
        </w:rPr>
      </w:pPr>
      <w:proofErr w:type="gramStart"/>
      <w:r w:rsidRPr="00AD0DB5">
        <w:rPr>
          <w:rFonts w:ascii="Times New Roman" w:hAnsi="Times New Roman" w:cs="Times New Roman"/>
          <w:sz w:val="24"/>
          <w:szCs w:val="24"/>
        </w:rPr>
        <w:t>Ответственный за выпуск: постоянная депутатская комиссия мандатам, регламенту, депутатской этике и вопросам обеспечения жизнедеятельности населения.</w:t>
      </w:r>
      <w:proofErr w:type="gramEnd"/>
    </w:p>
    <w:p w:rsidR="00AD0DB5" w:rsidRPr="00AD0DB5" w:rsidRDefault="00AD0DB5" w:rsidP="00AD0DB5">
      <w:pPr>
        <w:spacing w:line="240" w:lineRule="auto"/>
        <w:rPr>
          <w:rFonts w:ascii="Times New Roman" w:hAnsi="Times New Roman" w:cs="Times New Roman"/>
          <w:sz w:val="24"/>
          <w:szCs w:val="24"/>
        </w:rPr>
      </w:pPr>
      <w:r w:rsidRPr="00AD0DB5">
        <w:rPr>
          <w:rFonts w:ascii="Times New Roman" w:hAnsi="Times New Roman" w:cs="Times New Roman"/>
          <w:sz w:val="24"/>
          <w:szCs w:val="24"/>
        </w:rPr>
        <w:t xml:space="preserve">Тираж: 10 экземпляров      Председатель комиссии: </w:t>
      </w:r>
      <w:proofErr w:type="spellStart"/>
      <w:r w:rsidRPr="00AD0DB5">
        <w:rPr>
          <w:rFonts w:ascii="Times New Roman" w:hAnsi="Times New Roman" w:cs="Times New Roman"/>
          <w:sz w:val="24"/>
          <w:szCs w:val="24"/>
        </w:rPr>
        <w:t>Шулятьев</w:t>
      </w:r>
      <w:proofErr w:type="spellEnd"/>
      <w:r w:rsidRPr="00AD0DB5">
        <w:rPr>
          <w:rFonts w:ascii="Times New Roman" w:hAnsi="Times New Roman" w:cs="Times New Roman"/>
          <w:sz w:val="24"/>
          <w:szCs w:val="24"/>
        </w:rPr>
        <w:t xml:space="preserve"> Сергей Георгиевич</w:t>
      </w:r>
    </w:p>
    <w:p w:rsidR="00AD0DB5" w:rsidRPr="00AD0DB5" w:rsidRDefault="00AD0DB5" w:rsidP="00AD0DB5">
      <w:pPr>
        <w:spacing w:line="240" w:lineRule="auto"/>
        <w:jc w:val="center"/>
        <w:rPr>
          <w:rFonts w:ascii="Times New Roman" w:hAnsi="Times New Roman" w:cs="Times New Roman"/>
          <w:sz w:val="24"/>
          <w:szCs w:val="24"/>
        </w:rPr>
      </w:pPr>
    </w:p>
    <w:p w:rsidR="00AD0DB5" w:rsidRPr="00AD0DB5" w:rsidRDefault="00AD0DB5" w:rsidP="00AD0DB5">
      <w:pPr>
        <w:spacing w:line="240" w:lineRule="auto"/>
        <w:jc w:val="both"/>
        <w:rPr>
          <w:rFonts w:ascii="Times New Roman" w:hAnsi="Times New Roman" w:cs="Times New Roman"/>
          <w:sz w:val="24"/>
          <w:szCs w:val="24"/>
        </w:rPr>
      </w:pPr>
      <w:r w:rsidRPr="00AD0DB5">
        <w:rPr>
          <w:rFonts w:ascii="Times New Roman" w:hAnsi="Times New Roman" w:cs="Times New Roman"/>
          <w:sz w:val="24"/>
          <w:szCs w:val="24"/>
        </w:rPr>
        <w:t xml:space="preserve">Места размещения экземпляров официального издания: администрация </w:t>
      </w:r>
      <w:proofErr w:type="spellStart"/>
      <w:r w:rsidRPr="00AD0DB5">
        <w:rPr>
          <w:rFonts w:ascii="Times New Roman" w:hAnsi="Times New Roman" w:cs="Times New Roman"/>
          <w:sz w:val="24"/>
          <w:szCs w:val="24"/>
        </w:rPr>
        <w:t>Стуловского</w:t>
      </w:r>
      <w:proofErr w:type="spellEnd"/>
      <w:r w:rsidRPr="00AD0DB5">
        <w:rPr>
          <w:rFonts w:ascii="Times New Roman" w:hAnsi="Times New Roman" w:cs="Times New Roman"/>
          <w:sz w:val="24"/>
          <w:szCs w:val="24"/>
        </w:rPr>
        <w:t xml:space="preserve"> сельского поселения, </w:t>
      </w:r>
      <w:proofErr w:type="spellStart"/>
      <w:r w:rsidRPr="00AD0DB5">
        <w:rPr>
          <w:rFonts w:ascii="Times New Roman" w:hAnsi="Times New Roman" w:cs="Times New Roman"/>
          <w:sz w:val="24"/>
          <w:szCs w:val="24"/>
        </w:rPr>
        <w:t>Стуловская</w:t>
      </w:r>
      <w:proofErr w:type="spellEnd"/>
      <w:r w:rsidRPr="00AD0DB5">
        <w:rPr>
          <w:rFonts w:ascii="Times New Roman" w:hAnsi="Times New Roman" w:cs="Times New Roman"/>
          <w:sz w:val="24"/>
          <w:szCs w:val="24"/>
        </w:rPr>
        <w:t xml:space="preserve"> сельская Дума, сельская библиотека, предприятия, находящиеся на территории поселения.</w:t>
      </w:r>
    </w:p>
    <w:p w:rsidR="00AD0DB5" w:rsidRPr="00AD0DB5" w:rsidRDefault="00AD0DB5" w:rsidP="00AD0DB5">
      <w:pPr>
        <w:spacing w:line="240" w:lineRule="auto"/>
        <w:jc w:val="center"/>
        <w:rPr>
          <w:rFonts w:ascii="Times New Roman" w:hAnsi="Times New Roman" w:cs="Times New Roman"/>
          <w:sz w:val="24"/>
          <w:szCs w:val="24"/>
        </w:rPr>
      </w:pPr>
    </w:p>
    <w:p w:rsidR="00AD0DB5" w:rsidRPr="00AD0DB5" w:rsidRDefault="00083D8C" w:rsidP="00AD0DB5">
      <w:pPr>
        <w:spacing w:line="240" w:lineRule="auto"/>
        <w:rPr>
          <w:rFonts w:ascii="Times New Roman" w:hAnsi="Times New Roman" w:cs="Times New Roman"/>
          <w:sz w:val="24"/>
          <w:szCs w:val="24"/>
        </w:rPr>
      </w:pPr>
      <w:r>
        <w:rPr>
          <w:rFonts w:ascii="Times New Roman" w:hAnsi="Times New Roman" w:cs="Times New Roman"/>
          <w:sz w:val="24"/>
          <w:szCs w:val="24"/>
        </w:rPr>
        <w:t>Информационный бюллетень № 65</w:t>
      </w:r>
    </w:p>
    <w:p w:rsidR="00AD0DB5" w:rsidRDefault="00AD0DB5" w:rsidP="00AD0DB5">
      <w:pPr>
        <w:jc w:val="center"/>
        <w:rPr>
          <w:rFonts w:ascii="Times New Roman" w:hAnsi="Times New Roman" w:cs="Times New Roman"/>
          <w:sz w:val="20"/>
          <w:szCs w:val="20"/>
        </w:rPr>
      </w:pPr>
    </w:p>
    <w:p w:rsidR="00AD0DB5" w:rsidRPr="00AD0DB5" w:rsidRDefault="00AD0DB5" w:rsidP="00AD0DB5">
      <w:pPr>
        <w:spacing w:line="240" w:lineRule="auto"/>
        <w:jc w:val="center"/>
        <w:rPr>
          <w:rFonts w:ascii="Times New Roman" w:hAnsi="Times New Roman" w:cs="Times New Roman"/>
          <w:sz w:val="20"/>
          <w:szCs w:val="20"/>
        </w:rPr>
      </w:pPr>
      <w:r w:rsidRPr="00AD0DB5">
        <w:rPr>
          <w:rFonts w:ascii="Times New Roman" w:hAnsi="Times New Roman" w:cs="Times New Roman"/>
          <w:sz w:val="20"/>
          <w:szCs w:val="20"/>
        </w:rPr>
        <w:t>СОДЕРЖАНИЕ:</w:t>
      </w:r>
    </w:p>
    <w:p w:rsidR="00083D8C" w:rsidRDefault="00AD0DB5" w:rsidP="002C6B4A">
      <w:pPr>
        <w:spacing w:line="240" w:lineRule="auto"/>
        <w:jc w:val="both"/>
        <w:rPr>
          <w:rFonts w:ascii="Times New Roman" w:hAnsi="Times New Roman" w:cs="Times New Roman"/>
          <w:bCs/>
          <w:sz w:val="20"/>
          <w:szCs w:val="20"/>
        </w:rPr>
      </w:pPr>
      <w:r w:rsidRPr="00AD0DB5">
        <w:rPr>
          <w:rFonts w:ascii="Times New Roman" w:hAnsi="Times New Roman" w:cs="Times New Roman"/>
          <w:bCs/>
          <w:sz w:val="20"/>
          <w:szCs w:val="20"/>
        </w:rPr>
        <w:t xml:space="preserve">1. Постановление администрации </w:t>
      </w:r>
      <w:proofErr w:type="spellStart"/>
      <w:r w:rsidRPr="00AD0DB5">
        <w:rPr>
          <w:rFonts w:ascii="Times New Roman" w:hAnsi="Times New Roman" w:cs="Times New Roman"/>
          <w:bCs/>
          <w:sz w:val="20"/>
          <w:szCs w:val="20"/>
        </w:rPr>
        <w:t>Сту</w:t>
      </w:r>
      <w:r w:rsidR="00E10D4D">
        <w:rPr>
          <w:rFonts w:ascii="Times New Roman" w:hAnsi="Times New Roman" w:cs="Times New Roman"/>
          <w:bCs/>
          <w:sz w:val="20"/>
          <w:szCs w:val="20"/>
        </w:rPr>
        <w:t>ло</w:t>
      </w:r>
      <w:r w:rsidR="00083D8C">
        <w:rPr>
          <w:rFonts w:ascii="Times New Roman" w:hAnsi="Times New Roman" w:cs="Times New Roman"/>
          <w:bCs/>
          <w:sz w:val="20"/>
          <w:szCs w:val="20"/>
        </w:rPr>
        <w:t>вского</w:t>
      </w:r>
      <w:proofErr w:type="spellEnd"/>
      <w:r w:rsidR="00083D8C">
        <w:rPr>
          <w:rFonts w:ascii="Times New Roman" w:hAnsi="Times New Roman" w:cs="Times New Roman"/>
          <w:bCs/>
          <w:sz w:val="20"/>
          <w:szCs w:val="20"/>
        </w:rPr>
        <w:t xml:space="preserve"> сельского поселения №74 от 2</w:t>
      </w:r>
      <w:r w:rsidR="00E10D4D">
        <w:rPr>
          <w:rFonts w:ascii="Times New Roman" w:hAnsi="Times New Roman" w:cs="Times New Roman"/>
          <w:bCs/>
          <w:sz w:val="20"/>
          <w:szCs w:val="20"/>
        </w:rPr>
        <w:t>3.05</w:t>
      </w:r>
      <w:r w:rsidRPr="00AD0DB5">
        <w:rPr>
          <w:rFonts w:ascii="Times New Roman" w:hAnsi="Times New Roman" w:cs="Times New Roman"/>
          <w:bCs/>
          <w:sz w:val="20"/>
          <w:szCs w:val="20"/>
        </w:rPr>
        <w:t>.2025</w:t>
      </w:r>
      <w:proofErr w:type="gramStart"/>
      <w:r w:rsidR="00E10D4D">
        <w:rPr>
          <w:rFonts w:ascii="Times New Roman" w:hAnsi="Times New Roman" w:cs="Times New Roman"/>
          <w:bCs/>
          <w:sz w:val="20"/>
          <w:szCs w:val="20"/>
        </w:rPr>
        <w:t xml:space="preserve"> </w:t>
      </w:r>
      <w:r w:rsidRPr="00AD0DB5">
        <w:rPr>
          <w:rFonts w:ascii="Times New Roman" w:hAnsi="Times New Roman" w:cs="Times New Roman"/>
          <w:bCs/>
          <w:sz w:val="20"/>
          <w:szCs w:val="20"/>
        </w:rPr>
        <w:t xml:space="preserve"> </w:t>
      </w:r>
      <w:r w:rsidR="00083D8C" w:rsidRPr="00083D8C">
        <w:rPr>
          <w:rFonts w:ascii="Times New Roman" w:hAnsi="Times New Roman" w:cs="Times New Roman"/>
          <w:bCs/>
          <w:sz w:val="20"/>
          <w:szCs w:val="20"/>
        </w:rPr>
        <w:t>О</w:t>
      </w:r>
      <w:proofErr w:type="gramEnd"/>
      <w:r w:rsidR="00083D8C" w:rsidRPr="00083D8C">
        <w:rPr>
          <w:rFonts w:ascii="Times New Roman" w:hAnsi="Times New Roman" w:cs="Times New Roman"/>
          <w:bCs/>
          <w:sz w:val="20"/>
          <w:szCs w:val="20"/>
        </w:rPr>
        <w:t>б утверждении Плана мероприятий  («Дорожной карты») по увеличению поступления налоговых и неналоговых доходов в бюджеты бюджетной системы Российской Федерации на 2025-2027 годы</w:t>
      </w:r>
    </w:p>
    <w:p w:rsidR="00083D8C" w:rsidRDefault="00AD0DB5" w:rsidP="002C6B4A">
      <w:pPr>
        <w:spacing w:line="240" w:lineRule="auto"/>
        <w:jc w:val="both"/>
        <w:rPr>
          <w:rFonts w:ascii="Times New Roman" w:hAnsi="Times New Roman" w:cs="Times New Roman"/>
          <w:bCs/>
          <w:sz w:val="20"/>
          <w:szCs w:val="20"/>
        </w:rPr>
      </w:pPr>
      <w:r w:rsidRPr="00AD0DB5">
        <w:rPr>
          <w:rFonts w:ascii="Times New Roman" w:hAnsi="Times New Roman" w:cs="Times New Roman"/>
          <w:b/>
          <w:bCs/>
          <w:sz w:val="20"/>
          <w:szCs w:val="20"/>
        </w:rPr>
        <w:t>________________________________________________________________________________________________</w:t>
      </w:r>
    </w:p>
    <w:p w:rsidR="00083D8C" w:rsidRPr="00083D8C" w:rsidRDefault="00083D8C" w:rsidP="00083D8C">
      <w:pPr>
        <w:tabs>
          <w:tab w:val="left" w:pos="2535"/>
        </w:tabs>
        <w:spacing w:line="240" w:lineRule="auto"/>
        <w:jc w:val="center"/>
        <w:rPr>
          <w:rFonts w:ascii="Times New Roman" w:hAnsi="Times New Roman" w:cs="Times New Roman"/>
          <w:sz w:val="20"/>
          <w:szCs w:val="20"/>
        </w:rPr>
      </w:pPr>
      <w:r w:rsidRPr="00083D8C">
        <w:rPr>
          <w:rFonts w:ascii="Times New Roman" w:hAnsi="Times New Roman" w:cs="Times New Roman"/>
          <w:sz w:val="20"/>
          <w:szCs w:val="20"/>
        </w:rPr>
        <w:drawing>
          <wp:inline distT="0" distB="0" distL="0" distR="0" wp14:anchorId="2ACAF785" wp14:editId="47868434">
            <wp:extent cx="419100" cy="540774"/>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40774"/>
                    </a:xfrm>
                    <a:prstGeom prst="rect">
                      <a:avLst/>
                    </a:prstGeom>
                    <a:noFill/>
                    <a:ln>
                      <a:noFill/>
                    </a:ln>
                  </pic:spPr>
                </pic:pic>
              </a:graphicData>
            </a:graphic>
          </wp:inline>
        </w:drawing>
      </w:r>
    </w:p>
    <w:p w:rsidR="00083D8C" w:rsidRPr="00083D8C" w:rsidRDefault="00083D8C" w:rsidP="00083D8C">
      <w:pPr>
        <w:tabs>
          <w:tab w:val="left" w:pos="2535"/>
        </w:tabs>
        <w:spacing w:line="240" w:lineRule="auto"/>
        <w:jc w:val="center"/>
        <w:rPr>
          <w:rFonts w:ascii="Times New Roman" w:hAnsi="Times New Roman" w:cs="Times New Roman"/>
          <w:b/>
          <w:sz w:val="20"/>
          <w:szCs w:val="20"/>
        </w:rPr>
      </w:pPr>
      <w:r w:rsidRPr="00083D8C">
        <w:rPr>
          <w:rFonts w:ascii="Times New Roman" w:hAnsi="Times New Roman" w:cs="Times New Roman"/>
          <w:b/>
          <w:sz w:val="20"/>
          <w:szCs w:val="20"/>
        </w:rPr>
        <w:t>АДМИНИСТРАЦИЯ СТУЛОВСКОГО  СЕЛЬСКОГО  ПОСЕЛЕНИЯ</w:t>
      </w:r>
    </w:p>
    <w:p w:rsidR="00083D8C" w:rsidRPr="00083D8C" w:rsidRDefault="00083D8C" w:rsidP="00083D8C">
      <w:pPr>
        <w:tabs>
          <w:tab w:val="left" w:pos="2535"/>
        </w:tabs>
        <w:spacing w:line="240" w:lineRule="auto"/>
        <w:jc w:val="center"/>
        <w:rPr>
          <w:rFonts w:ascii="Times New Roman" w:hAnsi="Times New Roman" w:cs="Times New Roman"/>
          <w:b/>
          <w:sz w:val="20"/>
          <w:szCs w:val="20"/>
        </w:rPr>
      </w:pPr>
      <w:r w:rsidRPr="00083D8C">
        <w:rPr>
          <w:rFonts w:ascii="Times New Roman" w:hAnsi="Times New Roman" w:cs="Times New Roman"/>
          <w:b/>
          <w:sz w:val="20"/>
          <w:szCs w:val="20"/>
        </w:rPr>
        <w:t>СЛОБОДСКОГО РАЙОНА КИРОВСКОЙ ОБЛАСТИ</w:t>
      </w:r>
    </w:p>
    <w:p w:rsidR="00083D8C" w:rsidRPr="00083D8C" w:rsidRDefault="00083D8C" w:rsidP="00083D8C">
      <w:pPr>
        <w:tabs>
          <w:tab w:val="left" w:pos="2535"/>
        </w:tabs>
        <w:spacing w:line="240" w:lineRule="auto"/>
        <w:jc w:val="center"/>
        <w:rPr>
          <w:rFonts w:ascii="Times New Roman" w:hAnsi="Times New Roman" w:cs="Times New Roman"/>
          <w:sz w:val="20"/>
          <w:szCs w:val="20"/>
        </w:rPr>
      </w:pPr>
    </w:p>
    <w:p w:rsidR="00083D8C" w:rsidRPr="00083D8C" w:rsidRDefault="00083D8C" w:rsidP="00083D8C">
      <w:pPr>
        <w:tabs>
          <w:tab w:val="left" w:pos="2535"/>
        </w:tabs>
        <w:spacing w:line="240" w:lineRule="auto"/>
        <w:jc w:val="center"/>
        <w:rPr>
          <w:rFonts w:ascii="Times New Roman" w:hAnsi="Times New Roman" w:cs="Times New Roman"/>
          <w:b/>
          <w:sz w:val="20"/>
          <w:szCs w:val="20"/>
        </w:rPr>
      </w:pPr>
      <w:r w:rsidRPr="00083D8C">
        <w:rPr>
          <w:rFonts w:ascii="Times New Roman" w:hAnsi="Times New Roman" w:cs="Times New Roman"/>
          <w:b/>
          <w:sz w:val="20"/>
          <w:szCs w:val="20"/>
        </w:rPr>
        <w:t>ПОСТАНОВЛЕНИЕ</w:t>
      </w:r>
    </w:p>
    <w:tbl>
      <w:tblPr>
        <w:tblW w:w="0" w:type="auto"/>
        <w:tblLook w:val="01E0" w:firstRow="1" w:lastRow="1" w:firstColumn="1" w:lastColumn="1" w:noHBand="0" w:noVBand="0"/>
      </w:tblPr>
      <w:tblGrid>
        <w:gridCol w:w="2232"/>
        <w:gridCol w:w="5665"/>
        <w:gridCol w:w="1674"/>
      </w:tblGrid>
      <w:tr w:rsidR="00083D8C" w:rsidRPr="00083D8C" w:rsidTr="0001231F">
        <w:tc>
          <w:tcPr>
            <w:tcW w:w="2232" w:type="dxa"/>
            <w:tcBorders>
              <w:bottom w:val="single" w:sz="4" w:space="0" w:color="auto"/>
            </w:tcBorders>
            <w:shd w:val="clear" w:color="auto" w:fill="auto"/>
          </w:tcPr>
          <w:p w:rsidR="00083D8C" w:rsidRPr="00083D8C" w:rsidRDefault="00083D8C" w:rsidP="00083D8C">
            <w:pPr>
              <w:tabs>
                <w:tab w:val="left" w:pos="2535"/>
              </w:tabs>
              <w:spacing w:line="240" w:lineRule="auto"/>
              <w:jc w:val="center"/>
              <w:rPr>
                <w:rFonts w:ascii="Times New Roman" w:hAnsi="Times New Roman" w:cs="Times New Roman"/>
                <w:sz w:val="20"/>
                <w:szCs w:val="20"/>
              </w:rPr>
            </w:pPr>
            <w:r w:rsidRPr="00083D8C">
              <w:rPr>
                <w:rFonts w:ascii="Times New Roman" w:hAnsi="Times New Roman" w:cs="Times New Roman"/>
                <w:sz w:val="20"/>
                <w:szCs w:val="20"/>
              </w:rPr>
              <w:t>23.05.2025</w:t>
            </w:r>
          </w:p>
        </w:tc>
        <w:tc>
          <w:tcPr>
            <w:tcW w:w="5665" w:type="dxa"/>
            <w:shd w:val="clear" w:color="auto" w:fill="auto"/>
          </w:tcPr>
          <w:p w:rsidR="00083D8C" w:rsidRPr="00083D8C" w:rsidRDefault="00083D8C" w:rsidP="00083D8C">
            <w:pPr>
              <w:tabs>
                <w:tab w:val="left" w:pos="2535"/>
              </w:tabs>
              <w:spacing w:line="240" w:lineRule="auto"/>
              <w:jc w:val="right"/>
              <w:rPr>
                <w:rFonts w:ascii="Times New Roman" w:hAnsi="Times New Roman" w:cs="Times New Roman"/>
                <w:sz w:val="20"/>
                <w:szCs w:val="20"/>
              </w:rPr>
            </w:pPr>
            <w:r w:rsidRPr="00083D8C">
              <w:rPr>
                <w:rFonts w:ascii="Times New Roman" w:hAnsi="Times New Roman" w:cs="Times New Roman"/>
                <w:sz w:val="20"/>
                <w:szCs w:val="20"/>
              </w:rPr>
              <w:t>№</w:t>
            </w:r>
          </w:p>
        </w:tc>
        <w:tc>
          <w:tcPr>
            <w:tcW w:w="1674" w:type="dxa"/>
            <w:tcBorders>
              <w:bottom w:val="single" w:sz="4" w:space="0" w:color="auto"/>
            </w:tcBorders>
            <w:shd w:val="clear" w:color="auto" w:fill="auto"/>
          </w:tcPr>
          <w:p w:rsidR="00083D8C" w:rsidRPr="00083D8C" w:rsidRDefault="00083D8C" w:rsidP="00083D8C">
            <w:pPr>
              <w:tabs>
                <w:tab w:val="left" w:pos="2535"/>
              </w:tabs>
              <w:spacing w:line="240" w:lineRule="auto"/>
              <w:jc w:val="center"/>
              <w:rPr>
                <w:rFonts w:ascii="Times New Roman" w:hAnsi="Times New Roman" w:cs="Times New Roman"/>
                <w:sz w:val="20"/>
                <w:szCs w:val="20"/>
              </w:rPr>
            </w:pPr>
            <w:r w:rsidRPr="00083D8C">
              <w:rPr>
                <w:rFonts w:ascii="Times New Roman" w:hAnsi="Times New Roman" w:cs="Times New Roman"/>
                <w:sz w:val="20"/>
                <w:szCs w:val="20"/>
              </w:rPr>
              <w:t>74</w:t>
            </w:r>
          </w:p>
        </w:tc>
      </w:tr>
    </w:tbl>
    <w:p w:rsidR="00083D8C" w:rsidRPr="00083D8C" w:rsidRDefault="00083D8C" w:rsidP="00083D8C">
      <w:pPr>
        <w:tabs>
          <w:tab w:val="left" w:pos="2535"/>
        </w:tabs>
        <w:spacing w:line="240" w:lineRule="auto"/>
        <w:jc w:val="center"/>
        <w:rPr>
          <w:rFonts w:ascii="Times New Roman" w:hAnsi="Times New Roman" w:cs="Times New Roman"/>
          <w:b/>
          <w:sz w:val="20"/>
          <w:szCs w:val="20"/>
        </w:rPr>
      </w:pPr>
    </w:p>
    <w:p w:rsidR="00083D8C" w:rsidRPr="00083D8C" w:rsidRDefault="00083D8C" w:rsidP="00083D8C">
      <w:pPr>
        <w:tabs>
          <w:tab w:val="left" w:pos="2535"/>
        </w:tabs>
        <w:spacing w:line="240" w:lineRule="auto"/>
        <w:jc w:val="center"/>
        <w:rPr>
          <w:rFonts w:ascii="Times New Roman" w:hAnsi="Times New Roman" w:cs="Times New Roman"/>
          <w:sz w:val="20"/>
          <w:szCs w:val="20"/>
        </w:rPr>
      </w:pPr>
      <w:proofErr w:type="spellStart"/>
      <w:r w:rsidRPr="00083D8C">
        <w:rPr>
          <w:rFonts w:ascii="Times New Roman" w:hAnsi="Times New Roman" w:cs="Times New Roman"/>
          <w:sz w:val="20"/>
          <w:szCs w:val="20"/>
        </w:rPr>
        <w:t>д</w:t>
      </w:r>
      <w:proofErr w:type="gramStart"/>
      <w:r w:rsidRPr="00083D8C">
        <w:rPr>
          <w:rFonts w:ascii="Times New Roman" w:hAnsi="Times New Roman" w:cs="Times New Roman"/>
          <w:sz w:val="20"/>
          <w:szCs w:val="20"/>
        </w:rPr>
        <w:t>.С</w:t>
      </w:r>
      <w:proofErr w:type="gramEnd"/>
      <w:r w:rsidRPr="00083D8C">
        <w:rPr>
          <w:rFonts w:ascii="Times New Roman" w:hAnsi="Times New Roman" w:cs="Times New Roman"/>
          <w:sz w:val="20"/>
          <w:szCs w:val="20"/>
        </w:rPr>
        <w:t>тулово</w:t>
      </w:r>
      <w:proofErr w:type="spellEnd"/>
    </w:p>
    <w:p w:rsidR="00083D8C" w:rsidRPr="00083D8C" w:rsidRDefault="00083D8C" w:rsidP="00083D8C">
      <w:pPr>
        <w:tabs>
          <w:tab w:val="left" w:pos="2535"/>
        </w:tabs>
        <w:spacing w:line="240" w:lineRule="auto"/>
        <w:jc w:val="center"/>
        <w:rPr>
          <w:rFonts w:ascii="Times New Roman" w:hAnsi="Times New Roman" w:cs="Times New Roman"/>
          <w:b/>
          <w:sz w:val="20"/>
          <w:szCs w:val="20"/>
        </w:rPr>
      </w:pPr>
    </w:p>
    <w:p w:rsidR="00083D8C" w:rsidRPr="00083D8C" w:rsidRDefault="00083D8C" w:rsidP="00083D8C">
      <w:pPr>
        <w:tabs>
          <w:tab w:val="left" w:pos="2535"/>
        </w:tabs>
        <w:spacing w:line="240" w:lineRule="auto"/>
        <w:jc w:val="center"/>
        <w:rPr>
          <w:rFonts w:ascii="Times New Roman" w:hAnsi="Times New Roman" w:cs="Times New Roman"/>
          <w:b/>
          <w:sz w:val="20"/>
          <w:szCs w:val="20"/>
        </w:rPr>
      </w:pPr>
      <w:r w:rsidRPr="00083D8C">
        <w:rPr>
          <w:rFonts w:ascii="Times New Roman" w:hAnsi="Times New Roman" w:cs="Times New Roman"/>
          <w:b/>
          <w:sz w:val="20"/>
          <w:szCs w:val="20"/>
        </w:rPr>
        <w:t>Об утверждении Плана мероприятий  («Дорожной карты»)</w:t>
      </w:r>
    </w:p>
    <w:p w:rsidR="00083D8C" w:rsidRPr="00083D8C" w:rsidRDefault="00083D8C" w:rsidP="00083D8C">
      <w:pPr>
        <w:tabs>
          <w:tab w:val="left" w:pos="2535"/>
        </w:tabs>
        <w:spacing w:line="240" w:lineRule="auto"/>
        <w:jc w:val="center"/>
        <w:rPr>
          <w:rFonts w:ascii="Times New Roman" w:hAnsi="Times New Roman" w:cs="Times New Roman"/>
          <w:b/>
          <w:sz w:val="20"/>
          <w:szCs w:val="20"/>
        </w:rPr>
      </w:pPr>
      <w:r w:rsidRPr="00083D8C">
        <w:rPr>
          <w:rFonts w:ascii="Times New Roman" w:hAnsi="Times New Roman" w:cs="Times New Roman"/>
          <w:b/>
          <w:sz w:val="20"/>
          <w:szCs w:val="20"/>
        </w:rPr>
        <w:t>по увеличению поступления налоговых и неналоговых доходов в бюджеты бюджетной системы Российской Федерации</w:t>
      </w:r>
      <w:r>
        <w:rPr>
          <w:rFonts w:ascii="Times New Roman" w:hAnsi="Times New Roman" w:cs="Times New Roman"/>
          <w:b/>
          <w:sz w:val="20"/>
          <w:szCs w:val="20"/>
        </w:rPr>
        <w:t xml:space="preserve"> </w:t>
      </w:r>
      <w:r w:rsidRPr="00083D8C">
        <w:rPr>
          <w:rFonts w:ascii="Times New Roman" w:hAnsi="Times New Roman" w:cs="Times New Roman"/>
          <w:b/>
          <w:sz w:val="20"/>
          <w:szCs w:val="20"/>
        </w:rPr>
        <w:t>на 2025-2027 годы</w:t>
      </w:r>
    </w:p>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r w:rsidRPr="00083D8C">
        <w:rPr>
          <w:rFonts w:ascii="Times New Roman" w:hAnsi="Times New Roman" w:cs="Times New Roman"/>
          <w:sz w:val="20"/>
          <w:szCs w:val="20"/>
        </w:rPr>
        <w:t xml:space="preserve">В целях реализации Плана мероприятий («Дорожной карты») по увеличению поступления налоговых и неналоговых доходов в бюджеты бюджетной системы Российской Федерации на 2025-2027 годы, утвержденного Правительством Кировской области от 25.03.2025 Администрация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 </w:t>
      </w:r>
      <w:r w:rsidRPr="00083D8C">
        <w:rPr>
          <w:rFonts w:ascii="Times New Roman" w:hAnsi="Times New Roman" w:cs="Times New Roman"/>
          <w:b/>
          <w:sz w:val="20"/>
          <w:szCs w:val="20"/>
        </w:rPr>
        <w:t>ПОСТАНОВЛЯЕТ</w:t>
      </w:r>
      <w:r w:rsidRPr="00083D8C">
        <w:rPr>
          <w:rFonts w:ascii="Times New Roman" w:hAnsi="Times New Roman" w:cs="Times New Roman"/>
          <w:sz w:val="20"/>
          <w:szCs w:val="20"/>
        </w:rPr>
        <w:t>:</w:t>
      </w:r>
    </w:p>
    <w:tbl>
      <w:tblPr>
        <w:tblW w:w="9650" w:type="dxa"/>
        <w:tblLook w:val="01E0" w:firstRow="1" w:lastRow="1" w:firstColumn="1" w:lastColumn="1" w:noHBand="0" w:noVBand="0"/>
      </w:tblPr>
      <w:tblGrid>
        <w:gridCol w:w="5758"/>
        <w:gridCol w:w="3812"/>
        <w:gridCol w:w="80"/>
      </w:tblGrid>
      <w:tr w:rsidR="00083D8C" w:rsidRPr="00083D8C" w:rsidTr="0001231F">
        <w:trPr>
          <w:gridAfter w:val="1"/>
          <w:wAfter w:w="80" w:type="dxa"/>
        </w:trPr>
        <w:tc>
          <w:tcPr>
            <w:tcW w:w="9570" w:type="dxa"/>
            <w:gridSpan w:val="2"/>
            <w:shd w:val="clear" w:color="auto" w:fill="auto"/>
          </w:tcPr>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r w:rsidRPr="00083D8C">
              <w:rPr>
                <w:rFonts w:ascii="Times New Roman" w:hAnsi="Times New Roman" w:cs="Times New Roman"/>
                <w:sz w:val="20"/>
                <w:szCs w:val="20"/>
              </w:rPr>
              <w:t>1. Утвердить План мероприятий («Дорожная карта») по увеличению поступления налоговых и неналоговых доходов в бюджеты бюджетной системы Российской Федерации на 2025-2027 годы. Согласно приложению.</w:t>
            </w:r>
          </w:p>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r w:rsidRPr="00083D8C">
              <w:rPr>
                <w:rFonts w:ascii="Times New Roman" w:hAnsi="Times New Roman" w:cs="Times New Roman"/>
                <w:sz w:val="20"/>
                <w:szCs w:val="20"/>
              </w:rPr>
              <w:t xml:space="preserve"> 2. Сотрудникам администрации поселения, ответственным за исполнение Плана мероприятий («Дорожной карты») по увеличению поступления налоговых и неналоговых доходов в бюджеты бюджетной системы Российской Федерации на 2025 – 2027 годы (далее – «Дорожная карта»):</w:t>
            </w:r>
          </w:p>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r w:rsidRPr="00083D8C">
              <w:rPr>
                <w:rFonts w:ascii="Times New Roman" w:hAnsi="Times New Roman" w:cs="Times New Roman"/>
                <w:sz w:val="20"/>
                <w:szCs w:val="20"/>
              </w:rPr>
              <w:t>2.1. Обеспечить выполнение мероприятий «Дорожной карты».</w:t>
            </w:r>
          </w:p>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r w:rsidRPr="00083D8C">
              <w:rPr>
                <w:rFonts w:ascii="Times New Roman" w:hAnsi="Times New Roman" w:cs="Times New Roman"/>
                <w:sz w:val="20"/>
                <w:szCs w:val="20"/>
              </w:rPr>
              <w:t>2.2. Предоставлять в финансовое управление Слободского района отчет об исполнении мероприятий «Дорожной карты»:</w:t>
            </w:r>
            <w:bookmarkStart w:id="0" w:name="_GoBack"/>
            <w:bookmarkEnd w:id="0"/>
          </w:p>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r w:rsidRPr="00083D8C">
              <w:rPr>
                <w:rFonts w:ascii="Times New Roman" w:hAnsi="Times New Roman" w:cs="Times New Roman"/>
                <w:sz w:val="20"/>
                <w:szCs w:val="20"/>
              </w:rPr>
              <w:t xml:space="preserve">2.2.1. По итогам </w:t>
            </w:r>
            <w:r w:rsidRPr="00083D8C">
              <w:rPr>
                <w:rFonts w:ascii="Times New Roman" w:hAnsi="Times New Roman" w:cs="Times New Roman"/>
                <w:sz w:val="20"/>
                <w:szCs w:val="20"/>
                <w:lang w:val="en-US"/>
              </w:rPr>
              <w:t>I</w:t>
            </w:r>
            <w:r w:rsidRPr="00083D8C">
              <w:rPr>
                <w:rFonts w:ascii="Times New Roman" w:hAnsi="Times New Roman" w:cs="Times New Roman"/>
                <w:sz w:val="20"/>
                <w:szCs w:val="20"/>
              </w:rPr>
              <w:t xml:space="preserve">, </w:t>
            </w:r>
            <w:r w:rsidRPr="00083D8C">
              <w:rPr>
                <w:rFonts w:ascii="Times New Roman" w:hAnsi="Times New Roman" w:cs="Times New Roman"/>
                <w:sz w:val="20"/>
                <w:szCs w:val="20"/>
                <w:lang w:val="en-US"/>
              </w:rPr>
              <w:t>II</w:t>
            </w:r>
            <w:r w:rsidRPr="00083D8C">
              <w:rPr>
                <w:rFonts w:ascii="Times New Roman" w:hAnsi="Times New Roman" w:cs="Times New Roman"/>
                <w:sz w:val="20"/>
                <w:szCs w:val="20"/>
              </w:rPr>
              <w:t xml:space="preserve">, и </w:t>
            </w:r>
            <w:r w:rsidRPr="00083D8C">
              <w:rPr>
                <w:rFonts w:ascii="Times New Roman" w:hAnsi="Times New Roman" w:cs="Times New Roman"/>
                <w:sz w:val="20"/>
                <w:szCs w:val="20"/>
                <w:lang w:val="en-US"/>
              </w:rPr>
              <w:t>III</w:t>
            </w:r>
            <w:r w:rsidRPr="00083D8C">
              <w:rPr>
                <w:rFonts w:ascii="Times New Roman" w:hAnsi="Times New Roman" w:cs="Times New Roman"/>
                <w:sz w:val="20"/>
                <w:szCs w:val="20"/>
              </w:rPr>
              <w:t xml:space="preserve"> квартала -  не позднее 5 числа месяца, следующего за отчетным кварталом.</w:t>
            </w:r>
          </w:p>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r w:rsidRPr="00083D8C">
              <w:rPr>
                <w:rFonts w:ascii="Times New Roman" w:hAnsi="Times New Roman" w:cs="Times New Roman"/>
                <w:sz w:val="20"/>
                <w:szCs w:val="20"/>
              </w:rPr>
              <w:t xml:space="preserve">2.2.2. За </w:t>
            </w:r>
            <w:r w:rsidRPr="00083D8C">
              <w:rPr>
                <w:rFonts w:ascii="Times New Roman" w:hAnsi="Times New Roman" w:cs="Times New Roman"/>
                <w:sz w:val="20"/>
                <w:szCs w:val="20"/>
                <w:lang w:val="en-US"/>
              </w:rPr>
              <w:t>IV</w:t>
            </w:r>
            <w:r w:rsidRPr="00083D8C">
              <w:rPr>
                <w:rFonts w:ascii="Times New Roman" w:hAnsi="Times New Roman" w:cs="Times New Roman"/>
                <w:sz w:val="20"/>
                <w:szCs w:val="20"/>
              </w:rPr>
              <w:t xml:space="preserve"> квартал, по предварительным данным – не позднее 20 декабря текущего года, по фактическим данным – не позднее 20 января следующего за отчетным годом.</w:t>
            </w:r>
          </w:p>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r w:rsidRPr="00083D8C">
              <w:rPr>
                <w:rFonts w:ascii="Times New Roman" w:hAnsi="Times New Roman" w:cs="Times New Roman"/>
                <w:sz w:val="20"/>
                <w:szCs w:val="20"/>
              </w:rPr>
              <w:t xml:space="preserve">3. Признать утратившим силу постановление администрации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 от 11.11.2021 № 127 «Об утверждении Плана мероприятий («Дорожной карты») по увеличению поступления налоговых и неналоговых доходов в бюджеты бюджетной системы Российской Федерации на 2022-2025 годы.</w:t>
            </w:r>
          </w:p>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r w:rsidRPr="00083D8C">
              <w:rPr>
                <w:rFonts w:ascii="Times New Roman" w:hAnsi="Times New Roman" w:cs="Times New Roman"/>
                <w:sz w:val="20"/>
                <w:szCs w:val="20"/>
              </w:rPr>
              <w:t xml:space="preserve">6. </w:t>
            </w:r>
            <w:proofErr w:type="gramStart"/>
            <w:r w:rsidRPr="00083D8C">
              <w:rPr>
                <w:rFonts w:ascii="Times New Roman" w:hAnsi="Times New Roman" w:cs="Times New Roman"/>
                <w:sz w:val="20"/>
                <w:szCs w:val="20"/>
              </w:rPr>
              <w:t>Контроль за</w:t>
            </w:r>
            <w:proofErr w:type="gramEnd"/>
            <w:r w:rsidRPr="00083D8C">
              <w:rPr>
                <w:rFonts w:ascii="Times New Roman" w:hAnsi="Times New Roman" w:cs="Times New Roman"/>
                <w:sz w:val="20"/>
                <w:szCs w:val="20"/>
              </w:rPr>
              <w:t xml:space="preserve"> выполнением постановления возложить на заместителя главы администрации </w:t>
            </w:r>
            <w:proofErr w:type="spellStart"/>
            <w:r w:rsidRPr="00083D8C">
              <w:rPr>
                <w:rFonts w:ascii="Times New Roman" w:hAnsi="Times New Roman" w:cs="Times New Roman"/>
                <w:sz w:val="20"/>
                <w:szCs w:val="20"/>
              </w:rPr>
              <w:t>Лузянину</w:t>
            </w:r>
            <w:proofErr w:type="spellEnd"/>
            <w:r w:rsidRPr="00083D8C">
              <w:rPr>
                <w:rFonts w:ascii="Times New Roman" w:hAnsi="Times New Roman" w:cs="Times New Roman"/>
                <w:sz w:val="20"/>
                <w:szCs w:val="20"/>
              </w:rPr>
              <w:t xml:space="preserve"> Н.Н.</w:t>
            </w:r>
          </w:p>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r w:rsidRPr="00083D8C">
              <w:rPr>
                <w:rFonts w:ascii="Times New Roman" w:hAnsi="Times New Roman" w:cs="Times New Roman"/>
                <w:sz w:val="20"/>
                <w:szCs w:val="20"/>
              </w:rPr>
              <w:t xml:space="preserve">7. Опубликовать настоящее постановление в Информационном бюллетене органов местного </w:t>
            </w:r>
            <w:r w:rsidRPr="00083D8C">
              <w:rPr>
                <w:rFonts w:ascii="Times New Roman" w:hAnsi="Times New Roman" w:cs="Times New Roman"/>
                <w:sz w:val="20"/>
                <w:szCs w:val="20"/>
              </w:rPr>
              <w:lastRenderedPageBreak/>
              <w:t xml:space="preserve">самоуправления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 и информационно – телекоммуникационной сети «Интернет».</w:t>
            </w:r>
          </w:p>
          <w:p w:rsidR="00083D8C" w:rsidRPr="00083D8C" w:rsidRDefault="00083D8C" w:rsidP="00083D8C">
            <w:pPr>
              <w:tabs>
                <w:tab w:val="left" w:pos="2535"/>
              </w:tabs>
              <w:spacing w:line="240" w:lineRule="auto"/>
              <w:ind w:firstLine="709"/>
              <w:jc w:val="both"/>
              <w:rPr>
                <w:rFonts w:ascii="Times New Roman" w:hAnsi="Times New Roman" w:cs="Times New Roman"/>
                <w:sz w:val="20"/>
                <w:szCs w:val="20"/>
              </w:rPr>
            </w:pPr>
          </w:p>
        </w:tc>
      </w:tr>
      <w:tr w:rsidR="00083D8C" w:rsidRPr="00083D8C" w:rsidTr="0001231F">
        <w:tblPrEx>
          <w:tblBorders>
            <w:bottom w:val="single" w:sz="4" w:space="0" w:color="auto"/>
          </w:tblBorders>
        </w:tblPrEx>
        <w:trPr>
          <w:trHeight w:val="257"/>
        </w:trPr>
        <w:tc>
          <w:tcPr>
            <w:tcW w:w="5758" w:type="dxa"/>
          </w:tcPr>
          <w:p w:rsidR="00083D8C" w:rsidRPr="00083D8C" w:rsidRDefault="00083D8C" w:rsidP="00083D8C">
            <w:pPr>
              <w:tabs>
                <w:tab w:val="left" w:pos="2535"/>
              </w:tabs>
              <w:spacing w:line="240" w:lineRule="auto"/>
              <w:rPr>
                <w:rFonts w:ascii="Times New Roman" w:hAnsi="Times New Roman" w:cs="Times New Roman"/>
                <w:sz w:val="20"/>
                <w:szCs w:val="20"/>
              </w:rPr>
            </w:pPr>
            <w:r w:rsidRPr="00083D8C">
              <w:rPr>
                <w:rFonts w:ascii="Times New Roman" w:hAnsi="Times New Roman" w:cs="Times New Roman"/>
                <w:sz w:val="20"/>
                <w:szCs w:val="20"/>
              </w:rPr>
              <w:lastRenderedPageBreak/>
              <w:t>Глава администрации</w:t>
            </w:r>
          </w:p>
          <w:p w:rsidR="00083D8C" w:rsidRPr="00083D8C" w:rsidRDefault="00083D8C" w:rsidP="00083D8C">
            <w:pPr>
              <w:tabs>
                <w:tab w:val="left" w:pos="2535"/>
              </w:tabs>
              <w:spacing w:line="240" w:lineRule="auto"/>
              <w:rPr>
                <w:rFonts w:ascii="Times New Roman" w:hAnsi="Times New Roman" w:cs="Times New Roman"/>
                <w:sz w:val="20"/>
                <w:szCs w:val="20"/>
              </w:rPr>
            </w:pP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c>
          <w:tcPr>
            <w:tcW w:w="3892" w:type="dxa"/>
            <w:gridSpan w:val="2"/>
            <w:vAlign w:val="bottom"/>
          </w:tcPr>
          <w:p w:rsidR="00083D8C" w:rsidRPr="00083D8C" w:rsidRDefault="00083D8C" w:rsidP="00083D8C">
            <w:pPr>
              <w:tabs>
                <w:tab w:val="left" w:pos="2535"/>
              </w:tabs>
              <w:spacing w:line="240" w:lineRule="auto"/>
              <w:rPr>
                <w:rFonts w:ascii="Times New Roman" w:hAnsi="Times New Roman" w:cs="Times New Roman"/>
                <w:sz w:val="20"/>
                <w:szCs w:val="20"/>
              </w:rPr>
            </w:pPr>
            <w:r w:rsidRPr="00083D8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D8C">
              <w:rPr>
                <w:rFonts w:ascii="Times New Roman" w:hAnsi="Times New Roman" w:cs="Times New Roman"/>
                <w:sz w:val="20"/>
                <w:szCs w:val="20"/>
              </w:rPr>
              <w:t xml:space="preserve">       </w:t>
            </w:r>
            <w:proofErr w:type="spellStart"/>
            <w:r w:rsidRPr="00083D8C">
              <w:rPr>
                <w:rFonts w:ascii="Times New Roman" w:hAnsi="Times New Roman" w:cs="Times New Roman"/>
                <w:sz w:val="20"/>
                <w:szCs w:val="20"/>
              </w:rPr>
              <w:t>Н.В.Малых</w:t>
            </w:r>
            <w:proofErr w:type="spellEnd"/>
          </w:p>
        </w:tc>
      </w:tr>
    </w:tbl>
    <w:p w:rsidR="00083D8C" w:rsidRDefault="00083D8C" w:rsidP="00083D8C">
      <w:pPr>
        <w:tabs>
          <w:tab w:val="left" w:pos="2535"/>
        </w:tabs>
        <w:spacing w:line="240" w:lineRule="auto"/>
        <w:rPr>
          <w:rFonts w:ascii="Times New Roman" w:hAnsi="Times New Roman" w:cs="Times New Roman"/>
          <w:sz w:val="20"/>
          <w:szCs w:val="20"/>
        </w:rPr>
      </w:pPr>
    </w:p>
    <w:tbl>
      <w:tblPr>
        <w:tblStyle w:val="a6"/>
        <w:tblW w:w="0" w:type="auto"/>
        <w:tblLook w:val="04A0" w:firstRow="1" w:lastRow="0" w:firstColumn="1" w:lastColumn="0" w:noHBand="0" w:noVBand="1"/>
      </w:tblPr>
      <w:tblGrid>
        <w:gridCol w:w="506"/>
        <w:gridCol w:w="3779"/>
        <w:gridCol w:w="1373"/>
        <w:gridCol w:w="2245"/>
        <w:gridCol w:w="2099"/>
      </w:tblGrid>
      <w:tr w:rsidR="00083D8C" w:rsidRPr="00083D8C" w:rsidTr="00083D8C">
        <w:trPr>
          <w:trHeight w:val="540"/>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3894"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1410"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4265" w:type="dxa"/>
            <w:gridSpan w:val="2"/>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                       Приложение</w:t>
            </w:r>
          </w:p>
        </w:tc>
      </w:tr>
      <w:tr w:rsidR="00083D8C" w:rsidRPr="00083D8C" w:rsidTr="00083D8C">
        <w:trPr>
          <w:trHeight w:val="375"/>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3894"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1410"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4265" w:type="dxa"/>
            <w:gridSpan w:val="2"/>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                       УТВЕРЖДЕН</w:t>
            </w:r>
          </w:p>
        </w:tc>
      </w:tr>
      <w:tr w:rsidR="00083D8C" w:rsidRPr="00083D8C" w:rsidTr="00083D8C">
        <w:trPr>
          <w:trHeight w:val="375"/>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3894"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1410"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4265" w:type="dxa"/>
            <w:gridSpan w:val="2"/>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                       постановлением администрации</w:t>
            </w:r>
          </w:p>
        </w:tc>
      </w:tr>
      <w:tr w:rsidR="00083D8C" w:rsidRPr="00083D8C" w:rsidTr="00083D8C">
        <w:trPr>
          <w:trHeight w:val="375"/>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3894"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1410"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4265" w:type="dxa"/>
            <w:gridSpan w:val="2"/>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r>
      <w:tr w:rsidR="00083D8C" w:rsidRPr="00083D8C" w:rsidTr="00083D8C">
        <w:trPr>
          <w:trHeight w:val="375"/>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3894"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1410"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4265" w:type="dxa"/>
            <w:gridSpan w:val="2"/>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                       от     23.05.2025   № 74             </w:t>
            </w:r>
          </w:p>
        </w:tc>
      </w:tr>
      <w:tr w:rsidR="00083D8C" w:rsidRPr="00083D8C" w:rsidTr="00083D8C">
        <w:trPr>
          <w:trHeight w:val="375"/>
        </w:trPr>
        <w:tc>
          <w:tcPr>
            <w:tcW w:w="10002" w:type="dxa"/>
            <w:gridSpan w:val="5"/>
            <w:noWrap/>
            <w:hideMark/>
          </w:tcPr>
          <w:p w:rsidR="00083D8C" w:rsidRPr="00083D8C" w:rsidRDefault="00083D8C" w:rsidP="00083D8C">
            <w:pPr>
              <w:tabs>
                <w:tab w:val="left" w:pos="2535"/>
              </w:tabs>
              <w:rPr>
                <w:rFonts w:ascii="Times New Roman" w:hAnsi="Times New Roman" w:cs="Times New Roman"/>
                <w:b/>
                <w:bCs/>
                <w:sz w:val="20"/>
                <w:szCs w:val="20"/>
              </w:rPr>
            </w:pPr>
            <w:r w:rsidRPr="00083D8C">
              <w:rPr>
                <w:rFonts w:ascii="Times New Roman" w:hAnsi="Times New Roman" w:cs="Times New Roman"/>
                <w:b/>
                <w:bCs/>
                <w:sz w:val="20"/>
                <w:szCs w:val="20"/>
              </w:rPr>
              <w:t xml:space="preserve">                                           ПЛАН МЕРОПРИЯТИЙ ("ДОРОЖНАЯ КАРТА")</w:t>
            </w:r>
          </w:p>
        </w:tc>
      </w:tr>
      <w:tr w:rsidR="00083D8C" w:rsidRPr="00083D8C" w:rsidTr="00083D8C">
        <w:trPr>
          <w:trHeight w:val="375"/>
        </w:trPr>
        <w:tc>
          <w:tcPr>
            <w:tcW w:w="10002" w:type="dxa"/>
            <w:gridSpan w:val="5"/>
            <w:noWrap/>
            <w:hideMark/>
          </w:tcPr>
          <w:p w:rsidR="00083D8C" w:rsidRPr="00083D8C" w:rsidRDefault="00083D8C" w:rsidP="00083D8C">
            <w:pPr>
              <w:tabs>
                <w:tab w:val="left" w:pos="2535"/>
              </w:tabs>
              <w:rPr>
                <w:rFonts w:ascii="Times New Roman" w:hAnsi="Times New Roman" w:cs="Times New Roman"/>
                <w:b/>
                <w:bCs/>
                <w:sz w:val="20"/>
                <w:szCs w:val="20"/>
              </w:rPr>
            </w:pPr>
            <w:r w:rsidRPr="00083D8C">
              <w:rPr>
                <w:rFonts w:ascii="Times New Roman" w:hAnsi="Times New Roman" w:cs="Times New Roman"/>
                <w:b/>
                <w:bCs/>
                <w:sz w:val="20"/>
                <w:szCs w:val="20"/>
              </w:rPr>
              <w:t xml:space="preserve">                   по увеличению поступления налоговых и неналоговых доходов в бюджеты </w:t>
            </w:r>
          </w:p>
        </w:tc>
      </w:tr>
      <w:tr w:rsidR="00083D8C" w:rsidRPr="00083D8C" w:rsidTr="00083D8C">
        <w:trPr>
          <w:trHeight w:val="375"/>
        </w:trPr>
        <w:tc>
          <w:tcPr>
            <w:tcW w:w="10002" w:type="dxa"/>
            <w:gridSpan w:val="5"/>
            <w:noWrap/>
            <w:hideMark/>
          </w:tcPr>
          <w:p w:rsidR="00083D8C" w:rsidRPr="00083D8C" w:rsidRDefault="00083D8C" w:rsidP="00083D8C">
            <w:pPr>
              <w:tabs>
                <w:tab w:val="left" w:pos="2535"/>
              </w:tabs>
              <w:rPr>
                <w:rFonts w:ascii="Times New Roman" w:hAnsi="Times New Roman" w:cs="Times New Roman"/>
                <w:b/>
                <w:bCs/>
                <w:sz w:val="20"/>
                <w:szCs w:val="20"/>
              </w:rPr>
            </w:pPr>
            <w:r w:rsidRPr="00083D8C">
              <w:rPr>
                <w:rFonts w:ascii="Times New Roman" w:hAnsi="Times New Roman" w:cs="Times New Roman"/>
                <w:b/>
                <w:bCs/>
                <w:sz w:val="20"/>
                <w:szCs w:val="20"/>
              </w:rPr>
              <w:t xml:space="preserve">                                бюджетной системы Российской Федерации на 2025-2027 годы</w:t>
            </w:r>
          </w:p>
        </w:tc>
      </w:tr>
      <w:tr w:rsidR="00083D8C" w:rsidRPr="00083D8C" w:rsidTr="00083D8C">
        <w:trPr>
          <w:trHeight w:val="300"/>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3894"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1410"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2310" w:type="dxa"/>
            <w:noWrap/>
            <w:hideMark/>
          </w:tcPr>
          <w:p w:rsidR="00083D8C" w:rsidRPr="00083D8C" w:rsidRDefault="00083D8C" w:rsidP="00083D8C">
            <w:pPr>
              <w:tabs>
                <w:tab w:val="left" w:pos="2535"/>
              </w:tabs>
              <w:rPr>
                <w:rFonts w:ascii="Times New Roman" w:hAnsi="Times New Roman" w:cs="Times New Roman"/>
                <w:sz w:val="20"/>
                <w:szCs w:val="20"/>
              </w:rPr>
            </w:pPr>
          </w:p>
        </w:tc>
        <w:tc>
          <w:tcPr>
            <w:tcW w:w="1955" w:type="dxa"/>
            <w:noWrap/>
            <w:hideMark/>
          </w:tcPr>
          <w:p w:rsidR="00083D8C" w:rsidRPr="00083D8C" w:rsidRDefault="00083D8C" w:rsidP="00083D8C">
            <w:pPr>
              <w:tabs>
                <w:tab w:val="left" w:pos="2535"/>
              </w:tabs>
              <w:rPr>
                <w:rFonts w:ascii="Times New Roman" w:hAnsi="Times New Roman" w:cs="Times New Roman"/>
                <w:sz w:val="20"/>
                <w:szCs w:val="20"/>
              </w:rPr>
            </w:pPr>
          </w:p>
        </w:tc>
      </w:tr>
      <w:tr w:rsidR="00083D8C" w:rsidRPr="00083D8C" w:rsidTr="00083D8C">
        <w:trPr>
          <w:trHeight w:val="750"/>
        </w:trPr>
        <w:tc>
          <w:tcPr>
            <w:tcW w:w="433"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 </w:t>
            </w:r>
            <w:proofErr w:type="gramStart"/>
            <w:r w:rsidRPr="00083D8C">
              <w:rPr>
                <w:rFonts w:ascii="Times New Roman" w:hAnsi="Times New Roman" w:cs="Times New Roman"/>
                <w:sz w:val="20"/>
                <w:szCs w:val="20"/>
              </w:rPr>
              <w:t>п</w:t>
            </w:r>
            <w:proofErr w:type="gramEnd"/>
            <w:r w:rsidRPr="00083D8C">
              <w:rPr>
                <w:rFonts w:ascii="Times New Roman" w:hAnsi="Times New Roman" w:cs="Times New Roman"/>
                <w:sz w:val="20"/>
                <w:szCs w:val="20"/>
              </w:rPr>
              <w:t>/п</w:t>
            </w:r>
          </w:p>
        </w:tc>
        <w:tc>
          <w:tcPr>
            <w:tcW w:w="3894"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Содержание мероприятия</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Срок реализации</w:t>
            </w:r>
          </w:p>
        </w:tc>
        <w:tc>
          <w:tcPr>
            <w:tcW w:w="2310"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Исполнители</w:t>
            </w:r>
          </w:p>
        </w:tc>
        <w:tc>
          <w:tcPr>
            <w:tcW w:w="1955"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Ожидаемые результаты</w:t>
            </w:r>
          </w:p>
        </w:tc>
      </w:tr>
      <w:tr w:rsidR="00083D8C" w:rsidRPr="00083D8C" w:rsidTr="00083D8C">
        <w:trPr>
          <w:trHeight w:val="375"/>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1</w:t>
            </w:r>
          </w:p>
        </w:tc>
        <w:tc>
          <w:tcPr>
            <w:tcW w:w="3894"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2</w:t>
            </w:r>
          </w:p>
        </w:tc>
        <w:tc>
          <w:tcPr>
            <w:tcW w:w="1410"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3</w:t>
            </w:r>
          </w:p>
        </w:tc>
        <w:tc>
          <w:tcPr>
            <w:tcW w:w="2310"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4</w:t>
            </w:r>
          </w:p>
        </w:tc>
        <w:tc>
          <w:tcPr>
            <w:tcW w:w="1955"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5</w:t>
            </w:r>
          </w:p>
        </w:tc>
      </w:tr>
      <w:tr w:rsidR="00083D8C" w:rsidRPr="00083D8C" w:rsidTr="00083D8C">
        <w:trPr>
          <w:trHeight w:val="2205"/>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1</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Принятие исчерпывающих мер по повышению эффективности работы по взысканию дебиторской задолженности по платежам в местные бюджеты, пеням и штрафам по ним, реализация Плана мероприятий по взысканию дебиторской задолженности по платежам в бюджет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 установленный постановлением от 01.10.2024 №123/1</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постоянно</w:t>
            </w:r>
          </w:p>
        </w:tc>
        <w:tc>
          <w:tcPr>
            <w:tcW w:w="23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Глава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c>
          <w:tcPr>
            <w:tcW w:w="1955"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снижение дебиторской задолженности по платежам в бюджет поселения</w:t>
            </w:r>
          </w:p>
        </w:tc>
      </w:tr>
      <w:tr w:rsidR="00083D8C" w:rsidRPr="00083D8C" w:rsidTr="00083D8C">
        <w:trPr>
          <w:trHeight w:val="2595"/>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2</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Внесение предложений для обеспечения результативности деятельности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(далее-рабочая группа) в целях снижения численности неформально занятых граждан, а также выявления и ликвидации просроченной задолженности по заработной плате перед работниками хозяйствующих субъектов</w:t>
            </w:r>
          </w:p>
        </w:tc>
        <w:tc>
          <w:tcPr>
            <w:tcW w:w="1410"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постоянно</w:t>
            </w:r>
          </w:p>
        </w:tc>
        <w:tc>
          <w:tcPr>
            <w:tcW w:w="2310" w:type="dxa"/>
            <w:vMerge w:val="restart"/>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управление экономического развития и поддержки сельхозпроизводства администрации Слободского района, финансовое управление Слободского района, УФНС России по Кировской област</w:t>
            </w:r>
            <w:proofErr w:type="gramStart"/>
            <w:r w:rsidRPr="00083D8C">
              <w:rPr>
                <w:rFonts w:ascii="Times New Roman" w:hAnsi="Times New Roman" w:cs="Times New Roman"/>
                <w:sz w:val="20"/>
                <w:szCs w:val="20"/>
              </w:rPr>
              <w:t>и(</w:t>
            </w:r>
            <w:proofErr w:type="gramEnd"/>
            <w:r w:rsidRPr="00083D8C">
              <w:rPr>
                <w:rFonts w:ascii="Times New Roman" w:hAnsi="Times New Roman" w:cs="Times New Roman"/>
                <w:sz w:val="20"/>
                <w:szCs w:val="20"/>
              </w:rPr>
              <w:t>по согласованию), иные территориальные органы федеральных органов исполнительной власти (по согласованию), глава администрации сельского поселения</w:t>
            </w:r>
          </w:p>
        </w:tc>
        <w:tc>
          <w:tcPr>
            <w:tcW w:w="1955" w:type="dxa"/>
            <w:vMerge w:val="restart"/>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дополнительные поступления налога на доходы физических лиц в бюджет</w:t>
            </w:r>
          </w:p>
        </w:tc>
      </w:tr>
      <w:tr w:rsidR="00083D8C" w:rsidRPr="00083D8C" w:rsidTr="00083D8C">
        <w:trPr>
          <w:trHeight w:val="1365"/>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2.1.</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Участие в заседаниях рабочей группы деятельности хозяйствующих субъектов, имеющих факты (признаки) нелегальной занятости и (или) формирования просроченной задолженности по заработной плате</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ежемесячно</w:t>
            </w:r>
          </w:p>
        </w:tc>
        <w:tc>
          <w:tcPr>
            <w:tcW w:w="2310" w:type="dxa"/>
            <w:vMerge/>
            <w:hideMark/>
          </w:tcPr>
          <w:p w:rsidR="00083D8C" w:rsidRPr="00083D8C" w:rsidRDefault="00083D8C" w:rsidP="00083D8C">
            <w:pPr>
              <w:tabs>
                <w:tab w:val="left" w:pos="2535"/>
              </w:tabs>
              <w:rPr>
                <w:rFonts w:ascii="Times New Roman" w:hAnsi="Times New Roman" w:cs="Times New Roman"/>
                <w:sz w:val="20"/>
                <w:szCs w:val="20"/>
              </w:rPr>
            </w:pPr>
          </w:p>
        </w:tc>
        <w:tc>
          <w:tcPr>
            <w:tcW w:w="1955" w:type="dxa"/>
            <w:vMerge/>
            <w:hideMark/>
          </w:tcPr>
          <w:p w:rsidR="00083D8C" w:rsidRPr="00083D8C" w:rsidRDefault="00083D8C" w:rsidP="00083D8C">
            <w:pPr>
              <w:tabs>
                <w:tab w:val="left" w:pos="2535"/>
              </w:tabs>
              <w:rPr>
                <w:rFonts w:ascii="Times New Roman" w:hAnsi="Times New Roman" w:cs="Times New Roman"/>
                <w:sz w:val="20"/>
                <w:szCs w:val="20"/>
              </w:rPr>
            </w:pPr>
          </w:p>
        </w:tc>
      </w:tr>
      <w:tr w:rsidR="00083D8C" w:rsidRPr="00083D8C" w:rsidTr="00083D8C">
        <w:trPr>
          <w:trHeight w:val="2475"/>
        </w:trPr>
        <w:tc>
          <w:tcPr>
            <w:tcW w:w="433" w:type="dxa"/>
            <w:noWrap/>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lastRenderedPageBreak/>
              <w:t>2.2.</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Участие в информационных визитах по местам ведения предпринимательской деятельности на территории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 направленных на информирование руководителей хозяйствующих субъектов и их работников о последствиях нелегальной занятости, преимуществах официального трудоустройства, способах защиты трудовых прав граждан в случае формирования просроченной задолженности по заработной плате</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ежемесячно</w:t>
            </w:r>
          </w:p>
        </w:tc>
        <w:tc>
          <w:tcPr>
            <w:tcW w:w="2310" w:type="dxa"/>
            <w:vMerge/>
            <w:hideMark/>
          </w:tcPr>
          <w:p w:rsidR="00083D8C" w:rsidRPr="00083D8C" w:rsidRDefault="00083D8C" w:rsidP="00083D8C">
            <w:pPr>
              <w:tabs>
                <w:tab w:val="left" w:pos="2535"/>
              </w:tabs>
              <w:rPr>
                <w:rFonts w:ascii="Times New Roman" w:hAnsi="Times New Roman" w:cs="Times New Roman"/>
                <w:sz w:val="20"/>
                <w:szCs w:val="20"/>
              </w:rPr>
            </w:pPr>
          </w:p>
        </w:tc>
        <w:tc>
          <w:tcPr>
            <w:tcW w:w="1955" w:type="dxa"/>
            <w:vMerge/>
            <w:hideMark/>
          </w:tcPr>
          <w:p w:rsidR="00083D8C" w:rsidRPr="00083D8C" w:rsidRDefault="00083D8C" w:rsidP="00083D8C">
            <w:pPr>
              <w:tabs>
                <w:tab w:val="left" w:pos="2535"/>
              </w:tabs>
              <w:rPr>
                <w:rFonts w:ascii="Times New Roman" w:hAnsi="Times New Roman" w:cs="Times New Roman"/>
                <w:sz w:val="20"/>
                <w:szCs w:val="20"/>
              </w:rPr>
            </w:pPr>
          </w:p>
        </w:tc>
      </w:tr>
      <w:tr w:rsidR="00083D8C" w:rsidRPr="00083D8C" w:rsidTr="00083D8C">
        <w:trPr>
          <w:trHeight w:val="2910"/>
        </w:trPr>
        <w:tc>
          <w:tcPr>
            <w:tcW w:w="433"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3</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Осуществление </w:t>
            </w:r>
            <w:proofErr w:type="gramStart"/>
            <w:r w:rsidRPr="00083D8C">
              <w:rPr>
                <w:rFonts w:ascii="Times New Roman" w:hAnsi="Times New Roman" w:cs="Times New Roman"/>
                <w:sz w:val="20"/>
                <w:szCs w:val="20"/>
              </w:rPr>
              <w:t>контроля за</w:t>
            </w:r>
            <w:proofErr w:type="gramEnd"/>
            <w:r w:rsidRPr="00083D8C">
              <w:rPr>
                <w:rFonts w:ascii="Times New Roman" w:hAnsi="Times New Roman" w:cs="Times New Roman"/>
                <w:sz w:val="20"/>
                <w:szCs w:val="20"/>
              </w:rPr>
              <w:t xml:space="preserve"> полнотой и своевременностью перечисления налоговых и неналоговых платежей в бюджеты бюджетной системы Российской федерации муниципальными учреждениями и иными организациями, учредителями (Участниками) которых являются администрации муниципальных районов, муниципальных (городских) округов и поселений Кировской области. При образовании задолженности по платежам в бюджеты бюджетной системы Российской Федерации - принятие мер по ее погашению</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постоянно</w:t>
            </w:r>
          </w:p>
        </w:tc>
        <w:tc>
          <w:tcPr>
            <w:tcW w:w="23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Главный специалист бухгалтер-финансист администрации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c>
          <w:tcPr>
            <w:tcW w:w="1955"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обеспечение своевременной уплаты налогов и неналоговых платежей в бюджеты бюджетной системы Российской федерации</w:t>
            </w:r>
          </w:p>
        </w:tc>
      </w:tr>
      <w:tr w:rsidR="00083D8C" w:rsidRPr="00083D8C" w:rsidTr="00083D8C">
        <w:trPr>
          <w:trHeight w:val="1665"/>
        </w:trPr>
        <w:tc>
          <w:tcPr>
            <w:tcW w:w="433"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4</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Обеспечение </w:t>
            </w:r>
            <w:proofErr w:type="spellStart"/>
            <w:r w:rsidRPr="00083D8C">
              <w:rPr>
                <w:rFonts w:ascii="Times New Roman" w:hAnsi="Times New Roman" w:cs="Times New Roman"/>
                <w:sz w:val="20"/>
                <w:szCs w:val="20"/>
              </w:rPr>
              <w:t>своевроеменного</w:t>
            </w:r>
            <w:proofErr w:type="spellEnd"/>
            <w:r w:rsidRPr="00083D8C">
              <w:rPr>
                <w:rFonts w:ascii="Times New Roman" w:hAnsi="Times New Roman" w:cs="Times New Roman"/>
                <w:sz w:val="20"/>
                <w:szCs w:val="20"/>
              </w:rPr>
              <w:t xml:space="preserve"> применения штрафных санкций за невыполнение условий договоров аренды муниципального имущества и земельных участков</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постоянно</w:t>
            </w:r>
          </w:p>
        </w:tc>
        <w:tc>
          <w:tcPr>
            <w:tcW w:w="23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Ведущий специалист (юрист) администрации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c>
          <w:tcPr>
            <w:tcW w:w="1955"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обеспечение поступления неналоговых доходов в бюджет поселения от использования муниципального имущества</w:t>
            </w:r>
          </w:p>
        </w:tc>
      </w:tr>
      <w:tr w:rsidR="00083D8C" w:rsidRPr="00083D8C" w:rsidTr="00083D8C">
        <w:trPr>
          <w:trHeight w:val="1230"/>
        </w:trPr>
        <w:tc>
          <w:tcPr>
            <w:tcW w:w="433"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5</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Обеспечение предъявления и взыскания неустойки (штрафов, пени) с контрагентов, допустивших неиспользование обязательств по муниципальным контрактам</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постоянно</w:t>
            </w:r>
          </w:p>
        </w:tc>
        <w:tc>
          <w:tcPr>
            <w:tcW w:w="23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Главный специалист бухгалтер-финансист администрации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c>
          <w:tcPr>
            <w:tcW w:w="1955"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увеличение поступлений неналоговых доходов в бюджет поселения</w:t>
            </w:r>
          </w:p>
        </w:tc>
      </w:tr>
      <w:tr w:rsidR="00083D8C" w:rsidRPr="00083D8C" w:rsidTr="00083D8C">
        <w:trPr>
          <w:trHeight w:val="2910"/>
        </w:trPr>
        <w:tc>
          <w:tcPr>
            <w:tcW w:w="433"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6</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proofErr w:type="gramStart"/>
            <w:r w:rsidRPr="00083D8C">
              <w:rPr>
                <w:rFonts w:ascii="Times New Roman" w:hAnsi="Times New Roman" w:cs="Times New Roman"/>
                <w:sz w:val="20"/>
                <w:szCs w:val="20"/>
              </w:rPr>
              <w:t xml:space="preserve">Направление информации об организациях, состоящих на налоговом учете в других субъектах Российской Федерации и районах Кировской области, с которыми заключены муниципальные контракты в сферах строительства, капитального ремонта, благоустройства территорий и иной деятельности, в Финансовое управление Слободского района,  в целях осуществления контроля за постановкой на налоговый учет их обособленных подразделений на территории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roofErr w:type="gramEnd"/>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постоянно</w:t>
            </w:r>
          </w:p>
        </w:tc>
        <w:tc>
          <w:tcPr>
            <w:tcW w:w="23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Ведущий специалист (юрист) администрации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c>
          <w:tcPr>
            <w:tcW w:w="1955"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выявление организаций и физических лиц, осуществляющих предпринимательскую деятельность без постановки на налоговый учет, в целях пресечения незаконной предпринимательской деятельности</w:t>
            </w:r>
          </w:p>
        </w:tc>
      </w:tr>
      <w:tr w:rsidR="00083D8C" w:rsidRPr="00083D8C" w:rsidTr="00083D8C">
        <w:trPr>
          <w:trHeight w:val="2580"/>
        </w:trPr>
        <w:tc>
          <w:tcPr>
            <w:tcW w:w="433"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7</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Работа со сведениями об объектах недвижимости, не </w:t>
            </w:r>
            <w:proofErr w:type="spellStart"/>
            <w:r w:rsidRPr="00083D8C">
              <w:rPr>
                <w:rFonts w:ascii="Times New Roman" w:hAnsi="Times New Roman" w:cs="Times New Roman"/>
                <w:sz w:val="20"/>
                <w:szCs w:val="20"/>
              </w:rPr>
              <w:t>учавствующих</w:t>
            </w:r>
            <w:proofErr w:type="spellEnd"/>
            <w:r w:rsidRPr="00083D8C">
              <w:rPr>
                <w:rFonts w:ascii="Times New Roman" w:hAnsi="Times New Roman" w:cs="Times New Roman"/>
                <w:sz w:val="20"/>
                <w:szCs w:val="20"/>
              </w:rPr>
              <w:t xml:space="preserve"> в налоговом обороте, направленными Финансовым управлением администрации Слободского района</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постоянно</w:t>
            </w:r>
          </w:p>
        </w:tc>
        <w:tc>
          <w:tcPr>
            <w:tcW w:w="23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Ведущий специалист (специалист по земельно-имущественным вопросам) администрации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c>
          <w:tcPr>
            <w:tcW w:w="1955"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вовлечение в налоговый оборот объектов недвижимого имущества, увеличение поступлений имущественных налогов в бюджет поселения</w:t>
            </w:r>
          </w:p>
        </w:tc>
      </w:tr>
      <w:tr w:rsidR="00083D8C" w:rsidRPr="00083D8C" w:rsidTr="00083D8C">
        <w:trPr>
          <w:trHeight w:val="5430"/>
        </w:trPr>
        <w:tc>
          <w:tcPr>
            <w:tcW w:w="433"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lastRenderedPageBreak/>
              <w:t>8</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Проведение мероприятий в отношении объектов недвижимого имущества, не </w:t>
            </w:r>
            <w:proofErr w:type="spellStart"/>
            <w:r w:rsidRPr="00083D8C">
              <w:rPr>
                <w:rFonts w:ascii="Times New Roman" w:hAnsi="Times New Roman" w:cs="Times New Roman"/>
                <w:sz w:val="20"/>
                <w:szCs w:val="20"/>
              </w:rPr>
              <w:t>учавствующих</w:t>
            </w:r>
            <w:proofErr w:type="spellEnd"/>
            <w:r w:rsidRPr="00083D8C">
              <w:rPr>
                <w:rFonts w:ascii="Times New Roman" w:hAnsi="Times New Roman" w:cs="Times New Roman"/>
                <w:sz w:val="20"/>
                <w:szCs w:val="20"/>
              </w:rPr>
              <w:t xml:space="preserve"> в налоговом обороте, в том числе:                                                                  - обследование объектов </w:t>
            </w:r>
            <w:proofErr w:type="spellStart"/>
            <w:r w:rsidRPr="00083D8C">
              <w:rPr>
                <w:rFonts w:ascii="Times New Roman" w:hAnsi="Times New Roman" w:cs="Times New Roman"/>
                <w:sz w:val="20"/>
                <w:szCs w:val="20"/>
              </w:rPr>
              <w:t>налогооблажения</w:t>
            </w:r>
            <w:proofErr w:type="spellEnd"/>
            <w:r w:rsidRPr="00083D8C">
              <w:rPr>
                <w:rFonts w:ascii="Times New Roman" w:hAnsi="Times New Roman" w:cs="Times New Roman"/>
                <w:sz w:val="20"/>
                <w:szCs w:val="20"/>
              </w:rPr>
              <w:t xml:space="preserve">, по которым налог не исчисляется;                                                                            - установление (уточнение) категорий и (или) видов разрешенного использования, земельных участков;                 - уточнение сведений о переводе жилого помещения в нежилое помещение, нежилого помещения в жилое помещение;                                                                                    - выявление объектов недвижимости и земельных участков, используемых без оформления в установленном порядке прав пользования, проведение мероприятий по привлечению владельцев таких объектов недвижимого имущества к регистрации соответствующих прав пользования;                      - проведение работ по принятию в муниципальную собственность </w:t>
            </w:r>
            <w:proofErr w:type="spellStart"/>
            <w:r w:rsidRPr="00083D8C">
              <w:rPr>
                <w:rFonts w:ascii="Times New Roman" w:hAnsi="Times New Roman" w:cs="Times New Roman"/>
                <w:sz w:val="20"/>
                <w:szCs w:val="20"/>
              </w:rPr>
              <w:t>безхозного</w:t>
            </w:r>
            <w:proofErr w:type="spellEnd"/>
            <w:r w:rsidRPr="00083D8C">
              <w:rPr>
                <w:rFonts w:ascii="Times New Roman" w:hAnsi="Times New Roman" w:cs="Times New Roman"/>
                <w:sz w:val="20"/>
                <w:szCs w:val="20"/>
              </w:rPr>
              <w:t xml:space="preserve"> имущества;                                      - </w:t>
            </w:r>
            <w:proofErr w:type="gramStart"/>
            <w:r w:rsidRPr="00083D8C">
              <w:rPr>
                <w:rFonts w:ascii="Times New Roman" w:hAnsi="Times New Roman" w:cs="Times New Roman"/>
                <w:sz w:val="20"/>
                <w:szCs w:val="20"/>
              </w:rPr>
              <w:t xml:space="preserve">проведение работ по определению размера земельных долей земельных участков, находящихся в общей долевой </w:t>
            </w:r>
            <w:proofErr w:type="spellStart"/>
            <w:r w:rsidRPr="00083D8C">
              <w:rPr>
                <w:rFonts w:ascii="Times New Roman" w:hAnsi="Times New Roman" w:cs="Times New Roman"/>
                <w:sz w:val="20"/>
                <w:szCs w:val="20"/>
              </w:rPr>
              <w:t>совственности</w:t>
            </w:r>
            <w:proofErr w:type="spellEnd"/>
            <w:r w:rsidRPr="00083D8C">
              <w:rPr>
                <w:rFonts w:ascii="Times New Roman" w:hAnsi="Times New Roman" w:cs="Times New Roman"/>
                <w:sz w:val="20"/>
                <w:szCs w:val="20"/>
              </w:rPr>
              <w:t>, в соответствии с Федеральным законом от 24.07.2002 №101-ФЗ "Об обороте земель сельскохозяйственного назначения"</w:t>
            </w:r>
            <w:proofErr w:type="gramEnd"/>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постоянно</w:t>
            </w:r>
          </w:p>
        </w:tc>
        <w:tc>
          <w:tcPr>
            <w:tcW w:w="23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Ведущий специалист (специалист по земельно-имущественным вопросам) администрации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c>
          <w:tcPr>
            <w:tcW w:w="1955" w:type="dxa"/>
            <w:vMerge w:val="restart"/>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увеличение начислений имущественных налогов в бюджет поселения</w:t>
            </w:r>
          </w:p>
        </w:tc>
      </w:tr>
      <w:tr w:rsidR="00083D8C" w:rsidRPr="00083D8C" w:rsidTr="00083D8C">
        <w:trPr>
          <w:trHeight w:val="841"/>
        </w:trPr>
        <w:tc>
          <w:tcPr>
            <w:tcW w:w="433"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9</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proofErr w:type="gramStart"/>
            <w:r w:rsidRPr="00083D8C">
              <w:rPr>
                <w:rFonts w:ascii="Times New Roman" w:hAnsi="Times New Roman" w:cs="Times New Roman"/>
                <w:sz w:val="20"/>
                <w:szCs w:val="20"/>
              </w:rPr>
              <w:t>Направление информации специалисту по муниципальному земельному контролю администрации Слободского района для проведения мероприятий муниципального земельного контроля и направление сведений, предусмотренных пунктом 18 статьи 396 Налогового кодекса Российской Федерации и Управление Федеральной налоговой службы по Кировской области, в том числе:                                                                  - сведений о неиспользовании для сельскохозяйственного производства земельных участков, принадлежащих организациям или физическим лицам на праве собственности, праве постоянного (бессрочного) пользования или</w:t>
            </w:r>
            <w:proofErr w:type="gramEnd"/>
            <w:r w:rsidRPr="00083D8C">
              <w:rPr>
                <w:rFonts w:ascii="Times New Roman" w:hAnsi="Times New Roman" w:cs="Times New Roman"/>
                <w:sz w:val="20"/>
                <w:szCs w:val="20"/>
              </w:rPr>
              <w:t xml:space="preserve"> </w:t>
            </w:r>
            <w:proofErr w:type="gramStart"/>
            <w:r w:rsidRPr="00083D8C">
              <w:rPr>
                <w:rFonts w:ascii="Times New Roman" w:hAnsi="Times New Roman" w:cs="Times New Roman"/>
                <w:sz w:val="20"/>
                <w:szCs w:val="20"/>
              </w:rPr>
              <w:t>праве</w:t>
            </w:r>
            <w:proofErr w:type="gramEnd"/>
            <w:r w:rsidRPr="00083D8C">
              <w:rPr>
                <w:rFonts w:ascii="Times New Roman" w:hAnsi="Times New Roman" w:cs="Times New Roman"/>
                <w:sz w:val="20"/>
                <w:szCs w:val="20"/>
              </w:rPr>
              <w:t xml:space="preserve"> пожизненного наследуемого владения, отнесенных к землям сельскохозяйственного назначения или к землям в составе зон сельскохозяйственного использования в населенных пунктах;                                                                                       - сведений об использовании не по целевому назначению земельных участков, принадлежащих организациям или физическим лицам на праве собственности, праве постоянного (бессрочного) пользования или праве пожизненного наследуемого владения, предназначенных для индивидуального жилищного строительства, ведения личного подсобного хозяйства, садоводства или огородничества, в </w:t>
            </w:r>
            <w:r w:rsidRPr="00083D8C">
              <w:rPr>
                <w:rFonts w:ascii="Times New Roman" w:hAnsi="Times New Roman" w:cs="Times New Roman"/>
                <w:sz w:val="20"/>
                <w:szCs w:val="20"/>
              </w:rPr>
              <w:lastRenderedPageBreak/>
              <w:t>случае выявления фактов использования такого земельного участка в предпринимательской деятельности</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lastRenderedPageBreak/>
              <w:t>постоянно</w:t>
            </w:r>
          </w:p>
        </w:tc>
        <w:tc>
          <w:tcPr>
            <w:tcW w:w="23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Ведущий специалист (специалист по земельно-имущественным вопросам) администрации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c>
          <w:tcPr>
            <w:tcW w:w="1955" w:type="dxa"/>
            <w:vMerge/>
            <w:hideMark/>
          </w:tcPr>
          <w:p w:rsidR="00083D8C" w:rsidRPr="00083D8C" w:rsidRDefault="00083D8C" w:rsidP="00083D8C">
            <w:pPr>
              <w:tabs>
                <w:tab w:val="left" w:pos="2535"/>
              </w:tabs>
              <w:rPr>
                <w:rFonts w:ascii="Times New Roman" w:hAnsi="Times New Roman" w:cs="Times New Roman"/>
                <w:sz w:val="20"/>
                <w:szCs w:val="20"/>
              </w:rPr>
            </w:pPr>
          </w:p>
        </w:tc>
      </w:tr>
      <w:tr w:rsidR="00083D8C" w:rsidRPr="00083D8C" w:rsidTr="00083D8C">
        <w:trPr>
          <w:trHeight w:val="1125"/>
        </w:trPr>
        <w:tc>
          <w:tcPr>
            <w:tcW w:w="433"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lastRenderedPageBreak/>
              <w:t>10</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Оказание содействия в проведении Управлением Федеральной налоговой службы по Кировской области информационной работы по повышению финансовой грамотности</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при организации мероприятий</w:t>
            </w:r>
          </w:p>
        </w:tc>
        <w:tc>
          <w:tcPr>
            <w:tcW w:w="23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Глава администрация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w:t>
            </w:r>
          </w:p>
        </w:tc>
        <w:tc>
          <w:tcPr>
            <w:tcW w:w="1955"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увеличение поступлений имущественных налогов в бюджет поселения</w:t>
            </w:r>
          </w:p>
        </w:tc>
      </w:tr>
      <w:tr w:rsidR="00083D8C" w:rsidRPr="00083D8C" w:rsidTr="00083D8C">
        <w:trPr>
          <w:trHeight w:val="2190"/>
        </w:trPr>
        <w:tc>
          <w:tcPr>
            <w:tcW w:w="433"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11</w:t>
            </w:r>
          </w:p>
        </w:tc>
        <w:tc>
          <w:tcPr>
            <w:tcW w:w="3894"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 xml:space="preserve">Оказание содействия Финансовому управлению Слободского района в информационной поддержке (размещение на сайтах и в группах социальных сетей), рассмотрение возможности проведения на территории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поселения мероприятий по финансовой грамотности, всероссийской просветительской эстафеты "Мои финансы"</w:t>
            </w:r>
          </w:p>
        </w:tc>
        <w:tc>
          <w:tcPr>
            <w:tcW w:w="14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при организации мероприятий</w:t>
            </w:r>
          </w:p>
        </w:tc>
        <w:tc>
          <w:tcPr>
            <w:tcW w:w="2310"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Заместитель главы</w:t>
            </w:r>
            <w:proofErr w:type="gramStart"/>
            <w:r w:rsidRPr="00083D8C">
              <w:rPr>
                <w:rFonts w:ascii="Times New Roman" w:hAnsi="Times New Roman" w:cs="Times New Roman"/>
                <w:sz w:val="20"/>
                <w:szCs w:val="20"/>
              </w:rPr>
              <w:t xml:space="preserve"> ,</w:t>
            </w:r>
            <w:proofErr w:type="gramEnd"/>
            <w:r w:rsidRPr="00083D8C">
              <w:rPr>
                <w:rFonts w:ascii="Times New Roman" w:hAnsi="Times New Roman" w:cs="Times New Roman"/>
                <w:sz w:val="20"/>
                <w:szCs w:val="20"/>
              </w:rPr>
              <w:t xml:space="preserve"> ведущий специалист (специалист по общим вопросам) администрация </w:t>
            </w:r>
            <w:proofErr w:type="spellStart"/>
            <w:r w:rsidRPr="00083D8C">
              <w:rPr>
                <w:rFonts w:ascii="Times New Roman" w:hAnsi="Times New Roman" w:cs="Times New Roman"/>
                <w:sz w:val="20"/>
                <w:szCs w:val="20"/>
              </w:rPr>
              <w:t>Стуловского</w:t>
            </w:r>
            <w:proofErr w:type="spellEnd"/>
            <w:r w:rsidRPr="00083D8C">
              <w:rPr>
                <w:rFonts w:ascii="Times New Roman" w:hAnsi="Times New Roman" w:cs="Times New Roman"/>
                <w:sz w:val="20"/>
                <w:szCs w:val="20"/>
              </w:rPr>
              <w:t xml:space="preserve"> сельского </w:t>
            </w:r>
            <w:proofErr w:type="spellStart"/>
            <w:r w:rsidRPr="00083D8C">
              <w:rPr>
                <w:rFonts w:ascii="Times New Roman" w:hAnsi="Times New Roman" w:cs="Times New Roman"/>
                <w:sz w:val="20"/>
                <w:szCs w:val="20"/>
              </w:rPr>
              <w:t>поселени</w:t>
            </w:r>
            <w:proofErr w:type="spellEnd"/>
          </w:p>
        </w:tc>
        <w:tc>
          <w:tcPr>
            <w:tcW w:w="1955" w:type="dxa"/>
            <w:hideMark/>
          </w:tcPr>
          <w:p w:rsidR="00083D8C" w:rsidRPr="00083D8C" w:rsidRDefault="00083D8C" w:rsidP="00083D8C">
            <w:pPr>
              <w:tabs>
                <w:tab w:val="left" w:pos="2535"/>
              </w:tabs>
              <w:rPr>
                <w:rFonts w:ascii="Times New Roman" w:hAnsi="Times New Roman" w:cs="Times New Roman"/>
                <w:sz w:val="20"/>
                <w:szCs w:val="20"/>
              </w:rPr>
            </w:pPr>
            <w:r w:rsidRPr="00083D8C">
              <w:rPr>
                <w:rFonts w:ascii="Times New Roman" w:hAnsi="Times New Roman" w:cs="Times New Roman"/>
                <w:sz w:val="20"/>
                <w:szCs w:val="20"/>
              </w:rPr>
              <w:t>увеличение поступлений имущественных налогов в бюджет поселения</w:t>
            </w:r>
          </w:p>
        </w:tc>
      </w:tr>
    </w:tbl>
    <w:p w:rsidR="00083D8C" w:rsidRPr="00083D8C" w:rsidRDefault="00083D8C" w:rsidP="00083D8C">
      <w:pPr>
        <w:tabs>
          <w:tab w:val="left" w:pos="2535"/>
        </w:tabs>
        <w:spacing w:line="240" w:lineRule="auto"/>
        <w:rPr>
          <w:rFonts w:ascii="Times New Roman" w:hAnsi="Times New Roman" w:cs="Times New Roman"/>
          <w:sz w:val="20"/>
          <w:szCs w:val="20"/>
        </w:rPr>
      </w:pPr>
    </w:p>
    <w:p w:rsidR="00083D8C" w:rsidRPr="00083D8C" w:rsidRDefault="00083D8C" w:rsidP="00083D8C">
      <w:pPr>
        <w:tabs>
          <w:tab w:val="left" w:pos="2535"/>
        </w:tabs>
        <w:spacing w:line="240" w:lineRule="auto"/>
        <w:rPr>
          <w:rFonts w:ascii="Times New Roman" w:hAnsi="Times New Roman" w:cs="Times New Roman"/>
          <w:sz w:val="20"/>
          <w:szCs w:val="20"/>
        </w:rPr>
      </w:pPr>
    </w:p>
    <w:p w:rsidR="00E10D4D" w:rsidRPr="00083D8C" w:rsidRDefault="00E10D4D" w:rsidP="00083D8C">
      <w:pPr>
        <w:tabs>
          <w:tab w:val="left" w:pos="2535"/>
        </w:tabs>
        <w:spacing w:line="240" w:lineRule="auto"/>
        <w:rPr>
          <w:rFonts w:ascii="Times New Roman" w:hAnsi="Times New Roman" w:cs="Times New Roman"/>
          <w:sz w:val="20"/>
          <w:szCs w:val="20"/>
        </w:rPr>
      </w:pPr>
    </w:p>
    <w:sectPr w:rsidR="00E10D4D" w:rsidRPr="00083D8C" w:rsidSect="00AD0DB5">
      <w:pgSz w:w="11906" w:h="16838"/>
      <w:pgMar w:top="426" w:right="68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DA"/>
    <w:rsid w:val="00083D8C"/>
    <w:rsid w:val="0019126B"/>
    <w:rsid w:val="002C6B4A"/>
    <w:rsid w:val="008E081D"/>
    <w:rsid w:val="00A82EDA"/>
    <w:rsid w:val="00AD0DB5"/>
    <w:rsid w:val="00E10D4D"/>
    <w:rsid w:val="00FF5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DB5"/>
    <w:rPr>
      <w:color w:val="0000FF" w:themeColor="hyperlink"/>
      <w:u w:val="single"/>
    </w:rPr>
  </w:style>
  <w:style w:type="paragraph" w:styleId="a4">
    <w:name w:val="Balloon Text"/>
    <w:basedOn w:val="a"/>
    <w:link w:val="a5"/>
    <w:uiPriority w:val="99"/>
    <w:semiHidden/>
    <w:unhideWhenUsed/>
    <w:rsid w:val="00AD0D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DB5"/>
    <w:rPr>
      <w:rFonts w:ascii="Tahoma" w:hAnsi="Tahoma" w:cs="Tahoma"/>
      <w:sz w:val="16"/>
      <w:szCs w:val="16"/>
    </w:rPr>
  </w:style>
  <w:style w:type="table" w:styleId="a6">
    <w:name w:val="Table Grid"/>
    <w:basedOn w:val="a1"/>
    <w:uiPriority w:val="59"/>
    <w:rsid w:val="002C6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10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DB5"/>
    <w:rPr>
      <w:color w:val="0000FF" w:themeColor="hyperlink"/>
      <w:u w:val="single"/>
    </w:rPr>
  </w:style>
  <w:style w:type="paragraph" w:styleId="a4">
    <w:name w:val="Balloon Text"/>
    <w:basedOn w:val="a"/>
    <w:link w:val="a5"/>
    <w:uiPriority w:val="99"/>
    <w:semiHidden/>
    <w:unhideWhenUsed/>
    <w:rsid w:val="00AD0D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DB5"/>
    <w:rPr>
      <w:rFonts w:ascii="Tahoma" w:hAnsi="Tahoma" w:cs="Tahoma"/>
      <w:sz w:val="16"/>
      <w:szCs w:val="16"/>
    </w:rPr>
  </w:style>
  <w:style w:type="table" w:styleId="a6">
    <w:name w:val="Table Grid"/>
    <w:basedOn w:val="a1"/>
    <w:uiPriority w:val="59"/>
    <w:rsid w:val="002C6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10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20950">
      <w:bodyDiv w:val="1"/>
      <w:marLeft w:val="0"/>
      <w:marRight w:val="0"/>
      <w:marTop w:val="0"/>
      <w:marBottom w:val="0"/>
      <w:divBdr>
        <w:top w:val="none" w:sz="0" w:space="0" w:color="auto"/>
        <w:left w:val="none" w:sz="0" w:space="0" w:color="auto"/>
        <w:bottom w:val="none" w:sz="0" w:space="0" w:color="auto"/>
        <w:right w:val="none" w:sz="0" w:space="0" w:color="auto"/>
      </w:divBdr>
    </w:div>
    <w:div w:id="360400313">
      <w:bodyDiv w:val="1"/>
      <w:marLeft w:val="0"/>
      <w:marRight w:val="0"/>
      <w:marTop w:val="0"/>
      <w:marBottom w:val="0"/>
      <w:divBdr>
        <w:top w:val="none" w:sz="0" w:space="0" w:color="auto"/>
        <w:left w:val="none" w:sz="0" w:space="0" w:color="auto"/>
        <w:bottom w:val="none" w:sz="0" w:space="0" w:color="auto"/>
        <w:right w:val="none" w:sz="0" w:space="0" w:color="auto"/>
      </w:divBdr>
    </w:div>
    <w:div w:id="1186603945">
      <w:bodyDiv w:val="1"/>
      <w:marLeft w:val="0"/>
      <w:marRight w:val="0"/>
      <w:marTop w:val="0"/>
      <w:marBottom w:val="0"/>
      <w:divBdr>
        <w:top w:val="none" w:sz="0" w:space="0" w:color="auto"/>
        <w:left w:val="none" w:sz="0" w:space="0" w:color="auto"/>
        <w:bottom w:val="none" w:sz="0" w:space="0" w:color="auto"/>
        <w:right w:val="none" w:sz="0" w:space="0" w:color="auto"/>
      </w:divBdr>
    </w:div>
    <w:div w:id="1352879535">
      <w:bodyDiv w:val="1"/>
      <w:marLeft w:val="0"/>
      <w:marRight w:val="0"/>
      <w:marTop w:val="0"/>
      <w:marBottom w:val="0"/>
      <w:divBdr>
        <w:top w:val="none" w:sz="0" w:space="0" w:color="auto"/>
        <w:left w:val="none" w:sz="0" w:space="0" w:color="auto"/>
        <w:bottom w:val="none" w:sz="0" w:space="0" w:color="auto"/>
        <w:right w:val="none" w:sz="0" w:space="0" w:color="auto"/>
      </w:divBdr>
    </w:div>
    <w:div w:id="1666586501">
      <w:bodyDiv w:val="1"/>
      <w:marLeft w:val="0"/>
      <w:marRight w:val="0"/>
      <w:marTop w:val="0"/>
      <w:marBottom w:val="0"/>
      <w:divBdr>
        <w:top w:val="none" w:sz="0" w:space="0" w:color="auto"/>
        <w:left w:val="none" w:sz="0" w:space="0" w:color="auto"/>
        <w:bottom w:val="none" w:sz="0" w:space="0" w:color="auto"/>
        <w:right w:val="none" w:sz="0" w:space="0" w:color="auto"/>
      </w:divBdr>
    </w:div>
    <w:div w:id="1950120886">
      <w:bodyDiv w:val="1"/>
      <w:marLeft w:val="0"/>
      <w:marRight w:val="0"/>
      <w:marTop w:val="0"/>
      <w:marBottom w:val="0"/>
      <w:divBdr>
        <w:top w:val="none" w:sz="0" w:space="0" w:color="auto"/>
        <w:left w:val="none" w:sz="0" w:space="0" w:color="auto"/>
        <w:bottom w:val="none" w:sz="0" w:space="0" w:color="auto"/>
        <w:right w:val="none" w:sz="0" w:space="0" w:color="auto"/>
      </w:divBdr>
    </w:div>
    <w:div w:id="1975869988">
      <w:bodyDiv w:val="1"/>
      <w:marLeft w:val="0"/>
      <w:marRight w:val="0"/>
      <w:marTop w:val="0"/>
      <w:marBottom w:val="0"/>
      <w:divBdr>
        <w:top w:val="none" w:sz="0" w:space="0" w:color="auto"/>
        <w:left w:val="none" w:sz="0" w:space="0" w:color="auto"/>
        <w:bottom w:val="none" w:sz="0" w:space="0" w:color="auto"/>
        <w:right w:val="none" w:sz="0" w:space="0" w:color="auto"/>
      </w:divBdr>
    </w:div>
    <w:div w:id="20457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2025-05-28T11:56:00Z</cp:lastPrinted>
  <dcterms:created xsi:type="dcterms:W3CDTF">2025-05-05T05:18:00Z</dcterms:created>
  <dcterms:modified xsi:type="dcterms:W3CDTF">2025-05-28T11:56:00Z</dcterms:modified>
</cp:coreProperties>
</file>